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BB7667" w:rsidRDefault="00A55D47" w:rsidP="007B6E5D">
      <w:pPr>
        <w:rPr>
          <w:b/>
        </w:rPr>
      </w:pPr>
      <w:r w:rsidRPr="00BB7667">
        <w:rPr>
          <w:b/>
        </w:rPr>
        <w:t>T</w:t>
      </w:r>
      <w:r w:rsidR="007B6E5D" w:rsidRPr="00BB7667">
        <w:rPr>
          <w:b/>
        </w:rPr>
        <w:t xml:space="preserve">ender No: </w:t>
      </w:r>
      <w:r w:rsidR="00211CB1" w:rsidRPr="00BB7667">
        <w:rPr>
          <w:b/>
        </w:rPr>
        <w:t>6300</w:t>
      </w:r>
      <w:r w:rsidR="00D278A9">
        <w:rPr>
          <w:b/>
        </w:rPr>
        <w:t>0</w:t>
      </w:r>
      <w:r w:rsidR="000D6D9D">
        <w:rPr>
          <w:b/>
        </w:rPr>
        <w:t>33056</w:t>
      </w:r>
      <w:r w:rsidR="007B6E5D" w:rsidRPr="00BB7667">
        <w:rPr>
          <w:b/>
        </w:rPr>
        <w:tab/>
      </w:r>
      <w:r w:rsidR="007B6E5D" w:rsidRPr="00BB7667">
        <w:rPr>
          <w:b/>
        </w:rPr>
        <w:tab/>
      </w:r>
      <w:r w:rsidR="007B6E5D" w:rsidRPr="00BB7667">
        <w:rPr>
          <w:b/>
        </w:rPr>
        <w:tab/>
      </w:r>
      <w:r w:rsidR="007B6E5D" w:rsidRPr="00BB7667">
        <w:rPr>
          <w:b/>
        </w:rPr>
        <w:tab/>
      </w:r>
      <w:r w:rsidR="008E0C2E" w:rsidRPr="00BB7667">
        <w:rPr>
          <w:b/>
        </w:rPr>
        <w:tab/>
      </w:r>
      <w:r w:rsidR="00795166">
        <w:rPr>
          <w:b/>
        </w:rPr>
        <w:t xml:space="preserve">  </w:t>
      </w:r>
      <w:r w:rsidR="00FF2A7E" w:rsidRPr="00BB7667">
        <w:rPr>
          <w:b/>
        </w:rPr>
        <w:tab/>
      </w:r>
      <w:r w:rsidR="00350405">
        <w:rPr>
          <w:b/>
        </w:rPr>
        <w:t xml:space="preserve">      </w:t>
      </w:r>
      <w:r w:rsidR="00795166">
        <w:rPr>
          <w:b/>
        </w:rPr>
        <w:t xml:space="preserve">        </w:t>
      </w:r>
      <w:r w:rsidR="007B6E5D" w:rsidRPr="00BB7667">
        <w:rPr>
          <w:b/>
        </w:rPr>
        <w:t>Date:</w:t>
      </w:r>
      <w:r w:rsidR="00D557CE" w:rsidRPr="00BB7667">
        <w:rPr>
          <w:b/>
        </w:rPr>
        <w:t xml:space="preserve"> </w:t>
      </w:r>
      <w:r w:rsidR="000D6D9D">
        <w:rPr>
          <w:b/>
        </w:rPr>
        <w:t>22</w:t>
      </w:r>
      <w:r w:rsidR="006B6B39">
        <w:rPr>
          <w:b/>
        </w:rPr>
        <w:t>.</w:t>
      </w:r>
      <w:r w:rsidR="000A6CAF">
        <w:rPr>
          <w:b/>
        </w:rPr>
        <w:t>06</w:t>
      </w:r>
      <w:r w:rsidR="00BB7667">
        <w:rPr>
          <w:b/>
        </w:rPr>
        <w:t>.</w:t>
      </w:r>
      <w:r w:rsidR="000A6CAF">
        <w:rPr>
          <w:b/>
        </w:rPr>
        <w:t>2020</w:t>
      </w:r>
    </w:p>
    <w:p w:rsidR="007B6E5D" w:rsidRPr="00BB7667" w:rsidRDefault="007B6E5D" w:rsidP="007B6E5D">
      <w:pPr>
        <w:pStyle w:val="Heading1"/>
        <w:numPr>
          <w:ilvl w:val="0"/>
          <w:numId w:val="0"/>
        </w:numPr>
        <w:ind w:left="2340"/>
        <w:rPr>
          <w:rFonts w:ascii="Times New Roman" w:hAnsi="Times New Roman" w:cs="Times New Roman"/>
          <w:b w:val="0"/>
          <w:bCs w:val="0"/>
          <w:color w:val="auto"/>
          <w:sz w:val="24"/>
          <w:szCs w:val="24"/>
        </w:rPr>
      </w:pPr>
    </w:p>
    <w:p w:rsidR="007B6E5D" w:rsidRPr="00BB7667" w:rsidRDefault="007B6E5D" w:rsidP="007B6E5D">
      <w:pPr>
        <w:pStyle w:val="Heading1"/>
        <w:numPr>
          <w:ilvl w:val="0"/>
          <w:numId w:val="0"/>
        </w:numPr>
        <w:ind w:left="2340"/>
        <w:rPr>
          <w:rFonts w:ascii="Times New Roman" w:hAnsi="Times New Roman" w:cs="Times New Roman"/>
          <w:b w:val="0"/>
          <w:bCs w:val="0"/>
          <w:color w:val="auto"/>
          <w:sz w:val="24"/>
          <w:szCs w:val="24"/>
        </w:rPr>
      </w:pPr>
    </w:p>
    <w:p w:rsidR="007B6E5D" w:rsidRPr="00BB7667" w:rsidRDefault="007B6E5D" w:rsidP="007B6E5D">
      <w:pPr>
        <w:pStyle w:val="Heading1"/>
        <w:numPr>
          <w:ilvl w:val="0"/>
          <w:numId w:val="0"/>
        </w:numPr>
        <w:ind w:left="2340"/>
        <w:rPr>
          <w:rFonts w:ascii="Times New Roman" w:hAnsi="Times New Roman" w:cs="Times New Roman"/>
          <w:b w:val="0"/>
          <w:bCs w:val="0"/>
          <w:color w:val="auto"/>
          <w:sz w:val="24"/>
          <w:szCs w:val="24"/>
        </w:rPr>
      </w:pPr>
    </w:p>
    <w:p w:rsidR="008E0C2E" w:rsidRPr="00BB7667" w:rsidRDefault="008E0C2E" w:rsidP="008E0C2E">
      <w:pPr>
        <w:pStyle w:val="Heading1"/>
        <w:numPr>
          <w:ilvl w:val="0"/>
          <w:numId w:val="0"/>
        </w:numPr>
        <w:jc w:val="center"/>
        <w:rPr>
          <w:rFonts w:ascii="Times New Roman" w:hAnsi="Times New Roman" w:cs="Times New Roman"/>
          <w:bCs w:val="0"/>
          <w:color w:val="auto"/>
          <w:sz w:val="24"/>
          <w:szCs w:val="24"/>
          <w:u w:val="single"/>
        </w:rPr>
      </w:pPr>
      <w:r w:rsidRPr="00BB7667">
        <w:rPr>
          <w:rFonts w:ascii="Times New Roman" w:hAnsi="Times New Roman" w:cs="Times New Roman"/>
          <w:bCs w:val="0"/>
          <w:color w:val="auto"/>
          <w:sz w:val="24"/>
          <w:szCs w:val="24"/>
          <w:u w:val="single"/>
        </w:rPr>
        <w:t>TENDER DOCUMENTS</w:t>
      </w:r>
    </w:p>
    <w:p w:rsidR="007B6E5D" w:rsidRPr="00BB7667" w:rsidRDefault="007B6E5D" w:rsidP="008E0C2E">
      <w:pPr>
        <w:jc w:val="center"/>
      </w:pPr>
    </w:p>
    <w:p w:rsidR="007B6E5D" w:rsidRPr="00BB7667" w:rsidRDefault="007B6E5D" w:rsidP="007B6E5D"/>
    <w:p w:rsidR="007B6E5D" w:rsidRPr="00BB7667" w:rsidRDefault="007B6E5D" w:rsidP="007B6E5D"/>
    <w:p w:rsidR="007B6E5D" w:rsidRPr="00BB7667" w:rsidRDefault="007B6E5D" w:rsidP="007B6E5D"/>
    <w:p w:rsidR="007B6E5D" w:rsidRPr="00BB7667" w:rsidRDefault="007B6E5D" w:rsidP="007B6E5D"/>
    <w:p w:rsidR="007B6E5D" w:rsidRPr="00BB7667" w:rsidRDefault="007B6E5D" w:rsidP="007B6E5D"/>
    <w:p w:rsidR="007B6E5D" w:rsidRPr="00BB7667" w:rsidRDefault="007B6E5D" w:rsidP="007B6E5D"/>
    <w:p w:rsidR="007B6E5D" w:rsidRDefault="007B6E5D" w:rsidP="007B6E5D"/>
    <w:p w:rsidR="004B64FE" w:rsidRDefault="004B64FE" w:rsidP="007B6E5D"/>
    <w:p w:rsidR="004B64FE" w:rsidRDefault="004B64FE" w:rsidP="007B6E5D"/>
    <w:p w:rsidR="004B64FE" w:rsidRDefault="004B64FE" w:rsidP="007B6E5D"/>
    <w:p w:rsidR="004B64FE" w:rsidRDefault="004B64FE" w:rsidP="007B6E5D"/>
    <w:p w:rsidR="004B64FE" w:rsidRPr="00BB7667" w:rsidRDefault="004B64FE" w:rsidP="007B6E5D"/>
    <w:p w:rsidR="007B6E5D" w:rsidRPr="00BB7667" w:rsidRDefault="007B6E5D" w:rsidP="007B6E5D">
      <w:pPr>
        <w:pStyle w:val="Heading1"/>
        <w:numPr>
          <w:ilvl w:val="0"/>
          <w:numId w:val="0"/>
        </w:numPr>
        <w:ind w:left="2340"/>
        <w:rPr>
          <w:rFonts w:ascii="Times New Roman" w:hAnsi="Times New Roman" w:cs="Times New Roman"/>
          <w:bCs w:val="0"/>
          <w:color w:val="auto"/>
          <w:sz w:val="24"/>
          <w:szCs w:val="24"/>
          <w:u w:val="single"/>
        </w:rPr>
      </w:pPr>
      <w:r w:rsidRPr="00BB7667">
        <w:rPr>
          <w:rFonts w:ascii="Times New Roman" w:hAnsi="Times New Roman" w:cs="Times New Roman"/>
          <w:bCs w:val="0"/>
          <w:color w:val="auto"/>
          <w:sz w:val="24"/>
          <w:szCs w:val="24"/>
        </w:rPr>
        <w:tab/>
      </w:r>
    </w:p>
    <w:p w:rsidR="00BB7667" w:rsidRPr="006121C9" w:rsidRDefault="00BB7667" w:rsidP="00BB7667">
      <w:pPr>
        <w:autoSpaceDE w:val="0"/>
        <w:autoSpaceDN w:val="0"/>
        <w:adjustRightInd w:val="0"/>
        <w:jc w:val="center"/>
        <w:rPr>
          <w:b/>
          <w:bCs/>
        </w:rPr>
      </w:pPr>
      <w:r w:rsidRPr="006121C9">
        <w:rPr>
          <w:b/>
          <w:bCs/>
        </w:rPr>
        <w:t>REQUEST FOR QUOTATION</w:t>
      </w:r>
      <w:r w:rsidR="00B87C26" w:rsidRPr="006121C9">
        <w:rPr>
          <w:b/>
          <w:bCs/>
        </w:rPr>
        <w:t xml:space="preserve"> </w:t>
      </w:r>
    </w:p>
    <w:p w:rsidR="00BB7667" w:rsidRPr="006121C9" w:rsidRDefault="00B87C26" w:rsidP="00BB7667">
      <w:pPr>
        <w:autoSpaceDE w:val="0"/>
        <w:autoSpaceDN w:val="0"/>
        <w:adjustRightInd w:val="0"/>
        <w:jc w:val="center"/>
        <w:rPr>
          <w:b/>
          <w:bCs/>
        </w:rPr>
      </w:pPr>
      <w:r w:rsidRPr="006121C9">
        <w:rPr>
          <w:b/>
          <w:bCs/>
        </w:rPr>
        <w:t xml:space="preserve">FOR </w:t>
      </w:r>
    </w:p>
    <w:p w:rsidR="00B87C26" w:rsidRPr="00BB7667" w:rsidRDefault="00B87C26" w:rsidP="00BB7667">
      <w:pPr>
        <w:autoSpaceDE w:val="0"/>
        <w:autoSpaceDN w:val="0"/>
        <w:adjustRightInd w:val="0"/>
        <w:jc w:val="center"/>
        <w:rPr>
          <w:b/>
          <w:bCs/>
        </w:rPr>
      </w:pPr>
      <w:r w:rsidRPr="006121C9">
        <w:rPr>
          <w:b/>
          <w:bCs/>
        </w:rPr>
        <w:t>INTEGRATION OF ELECTRONIC WEIGH BRIDGES WITH BEML SAP ERP</w:t>
      </w:r>
      <w:r w:rsidR="002067B3" w:rsidRPr="006121C9">
        <w:rPr>
          <w:b/>
          <w:bCs/>
        </w:rPr>
        <w:t xml:space="preserve"> WITH SUPPORT PERIOD OF ONE YEAR</w:t>
      </w:r>
      <w:r w:rsidRPr="006121C9">
        <w:rPr>
          <w:b/>
          <w:bCs/>
        </w:rPr>
        <w:t>.</w:t>
      </w: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Default="00B87C26" w:rsidP="00B87C26">
      <w:pPr>
        <w:autoSpaceDE w:val="0"/>
        <w:autoSpaceDN w:val="0"/>
        <w:adjustRightInd w:val="0"/>
        <w:jc w:val="both"/>
        <w:rPr>
          <w:b/>
          <w:bCs/>
        </w:rPr>
      </w:pPr>
    </w:p>
    <w:p w:rsidR="004B64FE" w:rsidRDefault="004B64FE"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6B6B39" w:rsidRPr="001644DB" w:rsidRDefault="006B6B39" w:rsidP="006B6B39">
      <w:pPr>
        <w:jc w:val="center"/>
        <w:rPr>
          <w:b/>
        </w:rPr>
      </w:pPr>
      <w:r w:rsidRPr="001644DB">
        <w:rPr>
          <w:b/>
        </w:rPr>
        <w:t xml:space="preserve">BID SUBMISSION DATE ON OR BEFORE </w:t>
      </w:r>
      <w:r w:rsidR="008938ED">
        <w:rPr>
          <w:b/>
        </w:rPr>
        <w:t>07</w:t>
      </w:r>
      <w:r>
        <w:rPr>
          <w:b/>
        </w:rPr>
        <w:t>.07.2020</w:t>
      </w:r>
      <w:r w:rsidRPr="001644DB">
        <w:rPr>
          <w:b/>
        </w:rPr>
        <w:t xml:space="preserve"> BY 2 PM</w:t>
      </w: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B7667" w:rsidRPr="00BB7667" w:rsidRDefault="00BB7667" w:rsidP="00BB7667"/>
    <w:p w:rsidR="00BB7667" w:rsidRPr="00BB7667" w:rsidRDefault="00BB7667" w:rsidP="00BB7667">
      <w:pPr>
        <w:pStyle w:val="BodyTextIndent2"/>
        <w:ind w:left="0"/>
        <w:jc w:val="center"/>
        <w:rPr>
          <w:rFonts w:ascii="Times New Roman" w:hAnsi="Times New Roman" w:cs="Times New Roman"/>
          <w:b/>
          <w:sz w:val="24"/>
        </w:rPr>
      </w:pPr>
      <w:r w:rsidRPr="00BB7667">
        <w:rPr>
          <w:rFonts w:ascii="Times New Roman" w:hAnsi="Times New Roman" w:cs="Times New Roman"/>
          <w:b/>
          <w:sz w:val="24"/>
        </w:rPr>
        <w:t>BEML LIMITED,</w:t>
      </w:r>
    </w:p>
    <w:p w:rsidR="00BB7667" w:rsidRPr="00BB7667" w:rsidRDefault="00BB7667" w:rsidP="00BB7667">
      <w:pPr>
        <w:pStyle w:val="BodyTextIndent2"/>
        <w:ind w:left="0"/>
        <w:jc w:val="center"/>
        <w:rPr>
          <w:rFonts w:ascii="Times New Roman" w:hAnsi="Times New Roman" w:cs="Times New Roman"/>
          <w:b/>
          <w:sz w:val="24"/>
        </w:rPr>
      </w:pPr>
      <w:r w:rsidRPr="00BB7667">
        <w:rPr>
          <w:rFonts w:ascii="Times New Roman" w:hAnsi="Times New Roman" w:cs="Times New Roman"/>
          <w:b/>
          <w:sz w:val="24"/>
        </w:rPr>
        <w:t>Corporate Office,</w:t>
      </w:r>
    </w:p>
    <w:p w:rsidR="00BB7667" w:rsidRPr="00BB7667" w:rsidRDefault="00BB7667" w:rsidP="00BB7667">
      <w:pPr>
        <w:pStyle w:val="BodyTextIndent2"/>
        <w:ind w:left="0"/>
        <w:jc w:val="center"/>
        <w:rPr>
          <w:rFonts w:ascii="Times New Roman" w:hAnsi="Times New Roman" w:cs="Times New Roman"/>
          <w:b/>
          <w:sz w:val="24"/>
        </w:rPr>
      </w:pPr>
      <w:r w:rsidRPr="00BB7667">
        <w:rPr>
          <w:rFonts w:ascii="Times New Roman" w:hAnsi="Times New Roman" w:cs="Times New Roman"/>
          <w:b/>
          <w:sz w:val="24"/>
        </w:rPr>
        <w:t>BEML Soudha, 23/1, 4</w:t>
      </w:r>
      <w:r w:rsidRPr="00BB7667">
        <w:rPr>
          <w:rFonts w:ascii="Times New Roman" w:hAnsi="Times New Roman" w:cs="Times New Roman"/>
          <w:b/>
          <w:sz w:val="24"/>
          <w:vertAlign w:val="superscript"/>
        </w:rPr>
        <w:t xml:space="preserve">th </w:t>
      </w:r>
      <w:r w:rsidRPr="00BB7667">
        <w:rPr>
          <w:rFonts w:ascii="Times New Roman" w:hAnsi="Times New Roman" w:cs="Times New Roman"/>
          <w:b/>
          <w:sz w:val="24"/>
        </w:rPr>
        <w:t>Main, SR Nagar,</w:t>
      </w:r>
    </w:p>
    <w:p w:rsidR="00BB7667" w:rsidRDefault="00BB7667" w:rsidP="00BB7667">
      <w:pPr>
        <w:jc w:val="center"/>
        <w:rPr>
          <w:b/>
        </w:rPr>
      </w:pPr>
      <w:r w:rsidRPr="00BB7667">
        <w:rPr>
          <w:b/>
        </w:rPr>
        <w:t xml:space="preserve">Bangalore </w:t>
      </w:r>
      <w:r w:rsidR="008938ED">
        <w:rPr>
          <w:b/>
        </w:rPr>
        <w:t>–</w:t>
      </w:r>
      <w:r w:rsidRPr="00BB7667">
        <w:rPr>
          <w:b/>
        </w:rPr>
        <w:t xml:space="preserve"> 560027</w:t>
      </w:r>
    </w:p>
    <w:p w:rsidR="008938ED" w:rsidRPr="00BB7667" w:rsidRDefault="008938ED" w:rsidP="00BB7667">
      <w:pPr>
        <w:jc w:val="center"/>
        <w:rPr>
          <w:b/>
        </w:rPr>
      </w:pPr>
    </w:p>
    <w:p w:rsidR="00BB7667" w:rsidRPr="00BB7667" w:rsidRDefault="00BB7667" w:rsidP="00BB7667">
      <w:pPr>
        <w:pStyle w:val="Heading1"/>
        <w:numPr>
          <w:ilvl w:val="0"/>
          <w:numId w:val="0"/>
        </w:numPr>
        <w:rPr>
          <w:rFonts w:ascii="Times New Roman" w:hAnsi="Times New Roman" w:cs="Times New Roman"/>
          <w:color w:val="auto"/>
          <w:sz w:val="24"/>
          <w:szCs w:val="24"/>
        </w:rPr>
      </w:pPr>
      <w:r w:rsidRPr="00BB7667">
        <w:rPr>
          <w:rFonts w:ascii="Times New Roman" w:hAnsi="Times New Roman" w:cs="Times New Roman"/>
          <w:color w:val="auto"/>
          <w:sz w:val="24"/>
          <w:szCs w:val="24"/>
        </w:rPr>
        <w:lastRenderedPageBreak/>
        <w:t>A.  Introduction</w:t>
      </w:r>
    </w:p>
    <w:p w:rsidR="00B87C26" w:rsidRPr="00BB7667" w:rsidRDefault="00B87C26" w:rsidP="00B87C26">
      <w:pPr>
        <w:autoSpaceDE w:val="0"/>
        <w:autoSpaceDN w:val="0"/>
        <w:adjustRightInd w:val="0"/>
        <w:jc w:val="both"/>
        <w:rPr>
          <w:b/>
          <w:bCs/>
        </w:rPr>
      </w:pPr>
    </w:p>
    <w:p w:rsidR="00B87C26" w:rsidRPr="00BB7667" w:rsidRDefault="00B87C26" w:rsidP="00BB7667">
      <w:pPr>
        <w:suppressAutoHyphens w:val="0"/>
        <w:autoSpaceDE w:val="0"/>
        <w:autoSpaceDN w:val="0"/>
        <w:adjustRightInd w:val="0"/>
        <w:contextualSpacing/>
        <w:jc w:val="both"/>
      </w:pPr>
      <w:r w:rsidRPr="00BB7667">
        <w:t>BEML Limited, a ‘Miniratna-Category-1’, is a leading public sector undertaking under the Ministry of Defence for manufacturing a wide range of Mining, Earthmoving, Railways and Defence truck &amp; equipment.</w:t>
      </w:r>
    </w:p>
    <w:p w:rsidR="00B87C26" w:rsidRPr="00BB7667" w:rsidRDefault="00B87C26" w:rsidP="00B87C26">
      <w:pPr>
        <w:autoSpaceDE w:val="0"/>
        <w:autoSpaceDN w:val="0"/>
        <w:adjustRightInd w:val="0"/>
      </w:pPr>
    </w:p>
    <w:p w:rsidR="006B6B39" w:rsidRDefault="00B87C26" w:rsidP="00B87C26">
      <w:pPr>
        <w:autoSpaceDE w:val="0"/>
        <w:autoSpaceDN w:val="0"/>
        <w:adjustRightInd w:val="0"/>
        <w:jc w:val="both"/>
      </w:pPr>
      <w:r w:rsidRPr="00BB7667">
        <w:t xml:space="preserve">BEML </w:t>
      </w:r>
      <w:r w:rsidR="006B6B39">
        <w:t xml:space="preserve">Ltd is having </w:t>
      </w:r>
      <w:r w:rsidRPr="00BB7667">
        <w:t xml:space="preserve">8 </w:t>
      </w:r>
      <w:r w:rsidR="006B6B39" w:rsidRPr="00BB7667">
        <w:t xml:space="preserve">Manufacturing Divisions </w:t>
      </w:r>
      <w:r w:rsidRPr="00BB7667">
        <w:t xml:space="preserve">in Bangalore, Mysore, KGF and Palakkad with Head Quarters at Bangalore. </w:t>
      </w:r>
    </w:p>
    <w:p w:rsidR="006B6B39" w:rsidRDefault="006B6B39" w:rsidP="00B87C26">
      <w:pPr>
        <w:autoSpaceDE w:val="0"/>
        <w:autoSpaceDN w:val="0"/>
        <w:adjustRightInd w:val="0"/>
        <w:jc w:val="both"/>
      </w:pPr>
    </w:p>
    <w:p w:rsidR="00B87C26" w:rsidRPr="00BB7667" w:rsidRDefault="00B87C26" w:rsidP="00B87C26">
      <w:pPr>
        <w:autoSpaceDE w:val="0"/>
        <w:autoSpaceDN w:val="0"/>
        <w:adjustRightInd w:val="0"/>
        <w:jc w:val="both"/>
      </w:pPr>
      <w:r w:rsidRPr="00BB7667">
        <w:t xml:space="preserve">The objective of this Request for Quotation is to solicit competitive proposals for BEML Limited for </w:t>
      </w:r>
      <w:r w:rsidR="006B6B39" w:rsidRPr="00BB7667">
        <w:t xml:space="preserve">Integration </w:t>
      </w:r>
      <w:r w:rsidR="006B6B39">
        <w:t xml:space="preserve">of </w:t>
      </w:r>
      <w:r w:rsidR="006B6B39" w:rsidRPr="00BB7667">
        <w:t xml:space="preserve">Weigh Bridges </w:t>
      </w:r>
      <w:r w:rsidRPr="00BB7667">
        <w:t>with BEML SAP ERP system on turnkey basis.</w:t>
      </w:r>
    </w:p>
    <w:p w:rsidR="00206B6E" w:rsidRDefault="00206B6E" w:rsidP="00B87C26">
      <w:pPr>
        <w:autoSpaceDE w:val="0"/>
        <w:autoSpaceDN w:val="0"/>
        <w:adjustRightInd w:val="0"/>
      </w:pPr>
    </w:p>
    <w:p w:rsidR="006B6B39" w:rsidRDefault="006B6B39" w:rsidP="006B6B39">
      <w:pPr>
        <w:autoSpaceDE w:val="0"/>
        <w:autoSpaceDN w:val="0"/>
        <w:adjustRightInd w:val="0"/>
        <w:jc w:val="both"/>
      </w:pPr>
      <w:r>
        <w:t xml:space="preserve">The </w:t>
      </w:r>
      <w:r w:rsidRPr="00BB7667">
        <w:t xml:space="preserve">locations </w:t>
      </w:r>
      <w:r>
        <w:t xml:space="preserve">&amp; make of </w:t>
      </w:r>
      <w:r w:rsidRPr="00BB7667">
        <w:t xml:space="preserve">Weigh bridges </w:t>
      </w:r>
      <w:r>
        <w:t>are as</w:t>
      </w:r>
      <w:r w:rsidRPr="00BB7667">
        <w:t xml:space="preserve"> detailed below. </w:t>
      </w:r>
    </w:p>
    <w:tbl>
      <w:tblPr>
        <w:tblW w:w="8495" w:type="dxa"/>
        <w:tblInd w:w="93" w:type="dxa"/>
        <w:tblLook w:val="04A0"/>
      </w:tblPr>
      <w:tblGrid>
        <w:gridCol w:w="536"/>
        <w:gridCol w:w="1311"/>
        <w:gridCol w:w="1405"/>
        <w:gridCol w:w="4626"/>
        <w:gridCol w:w="617"/>
      </w:tblGrid>
      <w:tr w:rsidR="006B6B39" w:rsidRPr="007F363D" w:rsidTr="006B6B39">
        <w:trPr>
          <w:trHeight w:val="465"/>
        </w:trPr>
        <w:tc>
          <w:tcPr>
            <w:tcW w:w="536" w:type="dxa"/>
            <w:tcBorders>
              <w:top w:val="single" w:sz="8" w:space="0" w:color="auto"/>
              <w:left w:val="single" w:sz="8" w:space="0" w:color="auto"/>
              <w:bottom w:val="single" w:sz="8" w:space="0" w:color="auto"/>
              <w:right w:val="single" w:sz="8" w:space="0" w:color="auto"/>
            </w:tcBorders>
            <w:shd w:val="clear" w:color="auto" w:fill="auto"/>
            <w:hideMark/>
          </w:tcPr>
          <w:p w:rsidR="006B6B39" w:rsidRPr="004B64FE" w:rsidRDefault="006B6B39" w:rsidP="006B6B39">
            <w:pPr>
              <w:jc w:val="center"/>
              <w:rPr>
                <w:b/>
                <w:bCs/>
                <w:color w:val="000000"/>
                <w:lang w:eastAsia="en-IN"/>
              </w:rPr>
            </w:pPr>
            <w:r w:rsidRPr="004B64FE">
              <w:rPr>
                <w:b/>
                <w:bCs/>
                <w:color w:val="000000"/>
                <w:lang w:eastAsia="en-IN"/>
              </w:rPr>
              <w:t>Sl No</w:t>
            </w:r>
          </w:p>
        </w:tc>
        <w:tc>
          <w:tcPr>
            <w:tcW w:w="1311" w:type="dxa"/>
            <w:tcBorders>
              <w:top w:val="single" w:sz="8" w:space="0" w:color="auto"/>
              <w:left w:val="nil"/>
              <w:bottom w:val="single" w:sz="8" w:space="0" w:color="auto"/>
              <w:right w:val="single" w:sz="8" w:space="0" w:color="auto"/>
            </w:tcBorders>
            <w:shd w:val="clear" w:color="auto" w:fill="auto"/>
            <w:hideMark/>
          </w:tcPr>
          <w:p w:rsidR="006B6B39" w:rsidRPr="004B64FE" w:rsidRDefault="006B6B39" w:rsidP="006B6B39">
            <w:pPr>
              <w:rPr>
                <w:b/>
                <w:bCs/>
                <w:color w:val="000000"/>
                <w:lang w:eastAsia="en-IN"/>
              </w:rPr>
            </w:pPr>
            <w:r w:rsidRPr="004B64FE">
              <w:rPr>
                <w:b/>
                <w:bCs/>
                <w:color w:val="000000"/>
                <w:lang w:eastAsia="en-IN"/>
              </w:rPr>
              <w:t>Location</w:t>
            </w:r>
          </w:p>
        </w:tc>
        <w:tc>
          <w:tcPr>
            <w:tcW w:w="1405" w:type="dxa"/>
            <w:tcBorders>
              <w:top w:val="single" w:sz="8" w:space="0" w:color="auto"/>
              <w:left w:val="nil"/>
              <w:bottom w:val="single" w:sz="8" w:space="0" w:color="auto"/>
              <w:right w:val="single" w:sz="8" w:space="0" w:color="auto"/>
            </w:tcBorders>
            <w:shd w:val="clear" w:color="auto" w:fill="auto"/>
            <w:hideMark/>
          </w:tcPr>
          <w:p w:rsidR="006B6B39" w:rsidRPr="004B64FE" w:rsidRDefault="006B6B39" w:rsidP="006B6B39">
            <w:pPr>
              <w:rPr>
                <w:b/>
                <w:bCs/>
                <w:color w:val="000000"/>
                <w:lang w:eastAsia="en-IN"/>
              </w:rPr>
            </w:pPr>
            <w:r w:rsidRPr="004B64FE">
              <w:rPr>
                <w:b/>
                <w:bCs/>
                <w:color w:val="000000"/>
                <w:lang w:eastAsia="en-IN"/>
              </w:rPr>
              <w:t>Division</w:t>
            </w:r>
          </w:p>
        </w:tc>
        <w:tc>
          <w:tcPr>
            <w:tcW w:w="4626" w:type="dxa"/>
            <w:tcBorders>
              <w:top w:val="single" w:sz="8" w:space="0" w:color="auto"/>
              <w:left w:val="nil"/>
              <w:bottom w:val="single" w:sz="8" w:space="0" w:color="auto"/>
              <w:right w:val="single" w:sz="8" w:space="0" w:color="auto"/>
            </w:tcBorders>
            <w:shd w:val="clear" w:color="auto" w:fill="auto"/>
            <w:hideMark/>
          </w:tcPr>
          <w:p w:rsidR="006B6B39" w:rsidRPr="004B64FE" w:rsidRDefault="006B6B39" w:rsidP="006B6B39">
            <w:pPr>
              <w:rPr>
                <w:b/>
                <w:bCs/>
                <w:color w:val="000000"/>
                <w:lang w:eastAsia="en-IN"/>
              </w:rPr>
            </w:pPr>
            <w:r w:rsidRPr="004B64FE">
              <w:rPr>
                <w:b/>
                <w:bCs/>
                <w:color w:val="000000"/>
                <w:lang w:eastAsia="en-IN"/>
              </w:rPr>
              <w:t>Make</w:t>
            </w:r>
          </w:p>
        </w:tc>
        <w:tc>
          <w:tcPr>
            <w:tcW w:w="617" w:type="dxa"/>
            <w:tcBorders>
              <w:top w:val="single" w:sz="8" w:space="0" w:color="auto"/>
              <w:left w:val="nil"/>
              <w:bottom w:val="single" w:sz="8" w:space="0" w:color="auto"/>
              <w:right w:val="single" w:sz="8" w:space="0" w:color="auto"/>
            </w:tcBorders>
            <w:shd w:val="clear" w:color="auto" w:fill="auto"/>
            <w:hideMark/>
          </w:tcPr>
          <w:p w:rsidR="006B6B39" w:rsidRPr="004B64FE" w:rsidRDefault="006B6B39" w:rsidP="006B6B39">
            <w:pPr>
              <w:jc w:val="center"/>
              <w:rPr>
                <w:b/>
                <w:bCs/>
                <w:color w:val="000000"/>
                <w:lang w:eastAsia="en-IN"/>
              </w:rPr>
            </w:pPr>
            <w:r w:rsidRPr="004B64FE">
              <w:rPr>
                <w:b/>
                <w:bCs/>
                <w:color w:val="000000"/>
                <w:lang w:eastAsia="en-IN"/>
              </w:rPr>
              <w:t>Qty</w:t>
            </w:r>
          </w:p>
        </w:tc>
      </w:tr>
      <w:tr w:rsidR="006B6B39" w:rsidRPr="007F363D" w:rsidTr="006B6B39">
        <w:trPr>
          <w:trHeight w:val="315"/>
        </w:trPr>
        <w:tc>
          <w:tcPr>
            <w:tcW w:w="536" w:type="dxa"/>
            <w:tcBorders>
              <w:top w:val="nil"/>
              <w:left w:val="single" w:sz="8" w:space="0" w:color="auto"/>
              <w:bottom w:val="single" w:sz="8" w:space="0" w:color="auto"/>
              <w:right w:val="single" w:sz="8" w:space="0" w:color="auto"/>
            </w:tcBorders>
            <w:shd w:val="clear" w:color="auto" w:fill="auto"/>
            <w:noWrap/>
            <w:hideMark/>
          </w:tcPr>
          <w:p w:rsidR="006B6B39" w:rsidRPr="004B64FE" w:rsidRDefault="006B6B39" w:rsidP="006B6B39">
            <w:pPr>
              <w:jc w:val="center"/>
              <w:rPr>
                <w:color w:val="000000"/>
                <w:lang w:eastAsia="en-IN"/>
              </w:rPr>
            </w:pPr>
            <w:r w:rsidRPr="004B64FE">
              <w:rPr>
                <w:color w:val="000000"/>
                <w:lang w:eastAsia="en-IN"/>
              </w:rPr>
              <w:t>1</w:t>
            </w:r>
          </w:p>
        </w:tc>
        <w:tc>
          <w:tcPr>
            <w:tcW w:w="1311" w:type="dxa"/>
            <w:tcBorders>
              <w:top w:val="nil"/>
              <w:left w:val="nil"/>
              <w:bottom w:val="single" w:sz="8" w:space="0" w:color="auto"/>
              <w:right w:val="single" w:sz="8" w:space="0" w:color="auto"/>
            </w:tcBorders>
            <w:shd w:val="clear" w:color="auto" w:fill="auto"/>
            <w:hideMark/>
          </w:tcPr>
          <w:p w:rsidR="006B6B39" w:rsidRPr="004B64FE" w:rsidRDefault="006B6B39" w:rsidP="006B6B39">
            <w:pPr>
              <w:rPr>
                <w:color w:val="000000"/>
                <w:lang w:eastAsia="en-IN"/>
              </w:rPr>
            </w:pPr>
            <w:r w:rsidRPr="004B64FE">
              <w:rPr>
                <w:color w:val="000000"/>
                <w:lang w:eastAsia="en-IN"/>
              </w:rPr>
              <w:t>Bangalore</w:t>
            </w:r>
          </w:p>
        </w:tc>
        <w:tc>
          <w:tcPr>
            <w:tcW w:w="1405" w:type="dxa"/>
            <w:tcBorders>
              <w:top w:val="nil"/>
              <w:left w:val="nil"/>
              <w:bottom w:val="single" w:sz="8" w:space="0" w:color="auto"/>
              <w:right w:val="single" w:sz="8" w:space="0" w:color="auto"/>
            </w:tcBorders>
            <w:shd w:val="clear" w:color="auto" w:fill="auto"/>
            <w:hideMark/>
          </w:tcPr>
          <w:p w:rsidR="006B6B39" w:rsidRPr="004B64FE" w:rsidRDefault="006B6B39" w:rsidP="006B6B39">
            <w:pPr>
              <w:rPr>
                <w:color w:val="000000"/>
                <w:lang w:eastAsia="en-IN"/>
              </w:rPr>
            </w:pPr>
            <w:r w:rsidRPr="004B64FE">
              <w:rPr>
                <w:color w:val="000000"/>
                <w:lang w:eastAsia="en-IN"/>
              </w:rPr>
              <w:t>Rail Coach</w:t>
            </w:r>
          </w:p>
        </w:tc>
        <w:tc>
          <w:tcPr>
            <w:tcW w:w="4626" w:type="dxa"/>
            <w:tcBorders>
              <w:top w:val="nil"/>
              <w:left w:val="nil"/>
              <w:bottom w:val="single" w:sz="8" w:space="0" w:color="auto"/>
              <w:right w:val="single" w:sz="8" w:space="0" w:color="auto"/>
            </w:tcBorders>
            <w:shd w:val="clear" w:color="auto" w:fill="auto"/>
            <w:noWrap/>
            <w:hideMark/>
          </w:tcPr>
          <w:p w:rsidR="006B6B39" w:rsidRPr="004B64FE" w:rsidRDefault="006B6B39" w:rsidP="006B6B39">
            <w:pPr>
              <w:rPr>
                <w:color w:val="000000"/>
                <w:lang w:eastAsia="en-IN"/>
              </w:rPr>
            </w:pPr>
            <w:r>
              <w:rPr>
                <w:color w:val="000000"/>
                <w:lang w:eastAsia="en-IN"/>
              </w:rPr>
              <w:t xml:space="preserve">Avery - </w:t>
            </w:r>
            <w:r w:rsidRPr="00BB617E">
              <w:rPr>
                <w:color w:val="000000"/>
                <w:lang w:eastAsia="en-IN"/>
              </w:rPr>
              <w:t xml:space="preserve"> 40 T</w:t>
            </w:r>
            <w:r>
              <w:rPr>
                <w:color w:val="000000"/>
                <w:lang w:eastAsia="en-IN"/>
              </w:rPr>
              <w:t xml:space="preserve">  Digital</w:t>
            </w:r>
            <w:r w:rsidRPr="00BB617E">
              <w:rPr>
                <w:color w:val="000000"/>
                <w:lang w:eastAsia="en-IN"/>
              </w:rPr>
              <w:t xml:space="preserve">  </w:t>
            </w:r>
            <w:r>
              <w:rPr>
                <w:color w:val="000000"/>
                <w:lang w:eastAsia="en-IN"/>
              </w:rPr>
              <w:t>(Single load cel</w:t>
            </w:r>
            <w:r w:rsidRPr="00BB617E">
              <w:rPr>
                <w:color w:val="000000"/>
                <w:lang w:eastAsia="en-IN"/>
              </w:rPr>
              <w:t>l</w:t>
            </w:r>
            <w:r>
              <w:rPr>
                <w:color w:val="000000"/>
                <w:lang w:eastAsia="en-IN"/>
              </w:rPr>
              <w:t>)</w:t>
            </w:r>
          </w:p>
        </w:tc>
        <w:tc>
          <w:tcPr>
            <w:tcW w:w="617" w:type="dxa"/>
            <w:tcBorders>
              <w:top w:val="nil"/>
              <w:left w:val="nil"/>
              <w:bottom w:val="single" w:sz="8" w:space="0" w:color="auto"/>
              <w:right w:val="single" w:sz="8" w:space="0" w:color="auto"/>
            </w:tcBorders>
            <w:shd w:val="clear" w:color="auto" w:fill="auto"/>
            <w:noWrap/>
            <w:hideMark/>
          </w:tcPr>
          <w:p w:rsidR="006B6B39" w:rsidRPr="004B64FE" w:rsidRDefault="006B6B39" w:rsidP="006B6B39">
            <w:pPr>
              <w:jc w:val="center"/>
              <w:rPr>
                <w:color w:val="000000"/>
                <w:lang w:eastAsia="en-IN"/>
              </w:rPr>
            </w:pPr>
            <w:r w:rsidRPr="004B64FE">
              <w:rPr>
                <w:color w:val="000000"/>
                <w:lang w:eastAsia="en-IN"/>
              </w:rPr>
              <w:t>1</w:t>
            </w:r>
          </w:p>
        </w:tc>
      </w:tr>
      <w:tr w:rsidR="006B6B39" w:rsidRPr="007F363D" w:rsidTr="006B6B39">
        <w:trPr>
          <w:trHeight w:val="315"/>
        </w:trPr>
        <w:tc>
          <w:tcPr>
            <w:tcW w:w="536" w:type="dxa"/>
            <w:tcBorders>
              <w:top w:val="nil"/>
              <w:left w:val="single" w:sz="8" w:space="0" w:color="auto"/>
              <w:bottom w:val="single" w:sz="8" w:space="0" w:color="auto"/>
              <w:right w:val="single" w:sz="8" w:space="0" w:color="auto"/>
            </w:tcBorders>
            <w:shd w:val="clear" w:color="auto" w:fill="auto"/>
            <w:noWrap/>
            <w:hideMark/>
          </w:tcPr>
          <w:p w:rsidR="006B6B39" w:rsidRPr="004B64FE" w:rsidRDefault="006B6B39" w:rsidP="006B6B39">
            <w:pPr>
              <w:jc w:val="center"/>
              <w:rPr>
                <w:color w:val="000000"/>
                <w:lang w:eastAsia="en-IN"/>
              </w:rPr>
            </w:pPr>
            <w:r w:rsidRPr="004B64FE">
              <w:rPr>
                <w:color w:val="000000"/>
                <w:lang w:eastAsia="en-IN"/>
              </w:rPr>
              <w:t>2</w:t>
            </w:r>
          </w:p>
        </w:tc>
        <w:tc>
          <w:tcPr>
            <w:tcW w:w="1311" w:type="dxa"/>
            <w:tcBorders>
              <w:top w:val="nil"/>
              <w:left w:val="nil"/>
              <w:bottom w:val="single" w:sz="8" w:space="0" w:color="auto"/>
              <w:right w:val="single" w:sz="8" w:space="0" w:color="auto"/>
            </w:tcBorders>
            <w:shd w:val="clear" w:color="auto" w:fill="auto"/>
            <w:hideMark/>
          </w:tcPr>
          <w:p w:rsidR="006B6B39" w:rsidRPr="004B64FE" w:rsidRDefault="006B6B39" w:rsidP="006B6B39">
            <w:pPr>
              <w:rPr>
                <w:color w:val="000000"/>
                <w:lang w:eastAsia="en-IN"/>
              </w:rPr>
            </w:pPr>
            <w:r w:rsidRPr="004B64FE">
              <w:rPr>
                <w:color w:val="000000"/>
                <w:lang w:eastAsia="en-IN"/>
              </w:rPr>
              <w:t>KGF</w:t>
            </w:r>
          </w:p>
        </w:tc>
        <w:tc>
          <w:tcPr>
            <w:tcW w:w="1405" w:type="dxa"/>
            <w:tcBorders>
              <w:top w:val="nil"/>
              <w:left w:val="nil"/>
              <w:bottom w:val="single" w:sz="8" w:space="0" w:color="auto"/>
              <w:right w:val="single" w:sz="8" w:space="0" w:color="auto"/>
            </w:tcBorders>
            <w:shd w:val="clear" w:color="auto" w:fill="auto"/>
            <w:hideMark/>
          </w:tcPr>
          <w:p w:rsidR="006B6B39" w:rsidRPr="004B64FE" w:rsidRDefault="006B6B39" w:rsidP="006B6B39">
            <w:pPr>
              <w:rPr>
                <w:color w:val="000000"/>
                <w:lang w:eastAsia="en-IN"/>
              </w:rPr>
            </w:pPr>
            <w:r w:rsidRPr="004B64FE">
              <w:rPr>
                <w:color w:val="000000"/>
                <w:lang w:eastAsia="en-IN"/>
              </w:rPr>
              <w:t>EM</w:t>
            </w:r>
          </w:p>
        </w:tc>
        <w:tc>
          <w:tcPr>
            <w:tcW w:w="4626" w:type="dxa"/>
            <w:tcBorders>
              <w:top w:val="nil"/>
              <w:left w:val="nil"/>
              <w:bottom w:val="single" w:sz="8" w:space="0" w:color="auto"/>
              <w:right w:val="single" w:sz="8" w:space="0" w:color="auto"/>
            </w:tcBorders>
            <w:shd w:val="clear" w:color="auto" w:fill="auto"/>
            <w:noWrap/>
            <w:hideMark/>
          </w:tcPr>
          <w:p w:rsidR="006B6B39" w:rsidRPr="004B64FE" w:rsidRDefault="006B6B39" w:rsidP="006B6B39">
            <w:pPr>
              <w:rPr>
                <w:color w:val="000000"/>
                <w:lang w:eastAsia="en-IN"/>
              </w:rPr>
            </w:pPr>
            <w:r>
              <w:rPr>
                <w:color w:val="000000"/>
                <w:lang w:eastAsia="en-IN"/>
              </w:rPr>
              <w:t xml:space="preserve">Avery -   25 </w:t>
            </w:r>
            <w:r w:rsidRPr="004B64FE">
              <w:rPr>
                <w:color w:val="000000"/>
                <w:lang w:eastAsia="en-IN"/>
              </w:rPr>
              <w:t>T   Digital (single load cell)</w:t>
            </w:r>
          </w:p>
        </w:tc>
        <w:tc>
          <w:tcPr>
            <w:tcW w:w="617" w:type="dxa"/>
            <w:tcBorders>
              <w:top w:val="nil"/>
              <w:left w:val="nil"/>
              <w:bottom w:val="single" w:sz="8" w:space="0" w:color="auto"/>
              <w:right w:val="single" w:sz="8" w:space="0" w:color="auto"/>
            </w:tcBorders>
            <w:shd w:val="clear" w:color="auto" w:fill="auto"/>
            <w:noWrap/>
            <w:hideMark/>
          </w:tcPr>
          <w:p w:rsidR="006B6B39" w:rsidRPr="004B64FE" w:rsidRDefault="006B6B39" w:rsidP="006B6B39">
            <w:pPr>
              <w:jc w:val="center"/>
              <w:rPr>
                <w:color w:val="000000"/>
                <w:lang w:eastAsia="en-IN"/>
              </w:rPr>
            </w:pPr>
            <w:r w:rsidRPr="004B64FE">
              <w:rPr>
                <w:color w:val="000000"/>
                <w:lang w:eastAsia="en-IN"/>
              </w:rPr>
              <w:t>1</w:t>
            </w:r>
          </w:p>
        </w:tc>
      </w:tr>
    </w:tbl>
    <w:p w:rsidR="006B6B39" w:rsidRPr="00BB7667" w:rsidRDefault="006B6B39" w:rsidP="00B87C26">
      <w:pPr>
        <w:autoSpaceDE w:val="0"/>
        <w:autoSpaceDN w:val="0"/>
        <w:adjustRightInd w:val="0"/>
      </w:pPr>
    </w:p>
    <w:p w:rsidR="00C402AA" w:rsidRDefault="00C402AA" w:rsidP="00B87C26">
      <w:pPr>
        <w:autoSpaceDE w:val="0"/>
        <w:autoSpaceDN w:val="0"/>
        <w:adjustRightInd w:val="0"/>
        <w:jc w:val="both"/>
        <w:rPr>
          <w:b/>
        </w:rPr>
      </w:pPr>
    </w:p>
    <w:p w:rsidR="00B87C26" w:rsidRPr="00BB7667" w:rsidRDefault="00BB7667" w:rsidP="00B87C26">
      <w:pPr>
        <w:autoSpaceDE w:val="0"/>
        <w:autoSpaceDN w:val="0"/>
        <w:adjustRightInd w:val="0"/>
        <w:jc w:val="both"/>
      </w:pPr>
      <w:r w:rsidRPr="00BB7667">
        <w:rPr>
          <w:b/>
        </w:rPr>
        <w:t>B.  SCOPE OF WORK :</w:t>
      </w:r>
      <w:r w:rsidRPr="00BB7667">
        <w:t xml:space="preserve"> </w:t>
      </w:r>
    </w:p>
    <w:p w:rsidR="00B87C26" w:rsidRPr="00BB7667" w:rsidRDefault="00B87C26" w:rsidP="00B87C26">
      <w:pPr>
        <w:autoSpaceDE w:val="0"/>
        <w:autoSpaceDN w:val="0"/>
        <w:adjustRightInd w:val="0"/>
        <w:jc w:val="both"/>
      </w:pPr>
    </w:p>
    <w:p w:rsidR="00206B6E" w:rsidRPr="00206B6E" w:rsidRDefault="00206B6E" w:rsidP="00206B6E">
      <w:pPr>
        <w:autoSpaceDE w:val="0"/>
        <w:autoSpaceDN w:val="0"/>
        <w:adjustRightInd w:val="0"/>
        <w:jc w:val="both"/>
      </w:pPr>
      <w:r w:rsidRPr="00206B6E">
        <w:t>The scope of work is Installation of your software on PC and connecting it digital display indicator through RS232 Port. Reading the weight data from digital display indicator and capturing the weight to computer and storing it in a data base and transferring the data to BEML SAP ERP system in auto mode and also store locally when the BEML SAP ERP system connection is down. When the connection is resumed the stored data should push automatically to BEML SAP ERP system.</w:t>
      </w:r>
    </w:p>
    <w:p w:rsidR="00B87C26" w:rsidRPr="00BB7667" w:rsidRDefault="00B87C26" w:rsidP="00B87C26">
      <w:pPr>
        <w:tabs>
          <w:tab w:val="num" w:pos="720"/>
        </w:tabs>
        <w:jc w:val="both"/>
        <w:rPr>
          <w:b/>
        </w:rPr>
      </w:pPr>
    </w:p>
    <w:p w:rsidR="00206B6E" w:rsidRDefault="00206B6E" w:rsidP="00206B6E">
      <w:pPr>
        <w:tabs>
          <w:tab w:val="num" w:pos="720"/>
        </w:tabs>
        <w:jc w:val="both"/>
      </w:pPr>
      <w:r w:rsidRPr="00206B6E">
        <w:t xml:space="preserve">The service Provider has </w:t>
      </w:r>
      <w:r w:rsidR="00350405" w:rsidRPr="00206B6E">
        <w:t>to supply</w:t>
      </w:r>
      <w:r w:rsidRPr="00206B6E">
        <w:t xml:space="preserve"> and also ensure the following services.</w:t>
      </w:r>
    </w:p>
    <w:p w:rsidR="00206B6E" w:rsidRPr="00206B6E" w:rsidRDefault="00206B6E" w:rsidP="00206B6E">
      <w:pPr>
        <w:tabs>
          <w:tab w:val="num" w:pos="720"/>
        </w:tabs>
        <w:jc w:val="both"/>
      </w:pPr>
    </w:p>
    <w:p w:rsidR="00206B6E" w:rsidRPr="00206B6E" w:rsidRDefault="00206B6E" w:rsidP="00350405">
      <w:pPr>
        <w:pStyle w:val="ListParagraph"/>
        <w:numPr>
          <w:ilvl w:val="0"/>
          <w:numId w:val="23"/>
        </w:numPr>
        <w:tabs>
          <w:tab w:val="num" w:pos="720"/>
        </w:tabs>
        <w:suppressAutoHyphens w:val="0"/>
        <w:spacing w:line="276" w:lineRule="auto"/>
        <w:ind w:left="644"/>
        <w:contextualSpacing/>
        <w:jc w:val="both"/>
      </w:pPr>
      <w:r w:rsidRPr="00206B6E">
        <w:t>Software for reading the weight readings from digital display indicator to computer system</w:t>
      </w:r>
    </w:p>
    <w:p w:rsidR="00206B6E" w:rsidRPr="00206B6E" w:rsidRDefault="00206B6E" w:rsidP="00350405">
      <w:pPr>
        <w:pStyle w:val="ListParagraph"/>
        <w:numPr>
          <w:ilvl w:val="0"/>
          <w:numId w:val="23"/>
        </w:numPr>
        <w:tabs>
          <w:tab w:val="num" w:pos="720"/>
        </w:tabs>
        <w:suppressAutoHyphens w:val="0"/>
        <w:spacing w:line="276" w:lineRule="auto"/>
        <w:ind w:left="644"/>
        <w:contextualSpacing/>
        <w:jc w:val="both"/>
      </w:pPr>
      <w:r w:rsidRPr="00206B6E">
        <w:t>Interface setting between computer and digital display indicator</w:t>
      </w:r>
    </w:p>
    <w:p w:rsidR="00206B6E" w:rsidRPr="00206B6E" w:rsidRDefault="00206B6E" w:rsidP="00350405">
      <w:pPr>
        <w:pStyle w:val="ListParagraph"/>
        <w:numPr>
          <w:ilvl w:val="0"/>
          <w:numId w:val="23"/>
        </w:numPr>
        <w:tabs>
          <w:tab w:val="num" w:pos="720"/>
        </w:tabs>
        <w:suppressAutoHyphens w:val="0"/>
        <w:spacing w:line="276" w:lineRule="auto"/>
        <w:ind w:left="644"/>
        <w:contextualSpacing/>
        <w:jc w:val="both"/>
      </w:pPr>
      <w:r w:rsidRPr="00206B6E">
        <w:t>Software for capturing the weight readings from computer to Database.</w:t>
      </w:r>
    </w:p>
    <w:p w:rsidR="00206B6E" w:rsidRPr="00206B6E" w:rsidRDefault="00206B6E" w:rsidP="00350405">
      <w:pPr>
        <w:pStyle w:val="ListParagraph"/>
        <w:numPr>
          <w:ilvl w:val="0"/>
          <w:numId w:val="23"/>
        </w:numPr>
        <w:tabs>
          <w:tab w:val="num" w:pos="720"/>
        </w:tabs>
        <w:suppressAutoHyphens w:val="0"/>
        <w:spacing w:line="276" w:lineRule="auto"/>
        <w:ind w:left="644"/>
        <w:contextualSpacing/>
        <w:jc w:val="both"/>
      </w:pPr>
      <w:r w:rsidRPr="00206B6E">
        <w:t>Connecting the digital indicator to Compatible computer through RS232 Port and Interface setting</w:t>
      </w:r>
    </w:p>
    <w:p w:rsidR="00206B6E" w:rsidRPr="00206B6E" w:rsidRDefault="00206B6E" w:rsidP="00350405">
      <w:pPr>
        <w:pStyle w:val="ListParagraph"/>
        <w:numPr>
          <w:ilvl w:val="0"/>
          <w:numId w:val="23"/>
        </w:numPr>
        <w:tabs>
          <w:tab w:val="num" w:pos="720"/>
        </w:tabs>
        <w:suppressAutoHyphens w:val="0"/>
        <w:spacing w:line="276" w:lineRule="auto"/>
        <w:ind w:left="644"/>
        <w:contextualSpacing/>
        <w:jc w:val="both"/>
      </w:pPr>
      <w:r w:rsidRPr="00206B6E">
        <w:t>Installation of  Software for reading the weight readings from digital display indicator to computer system</w:t>
      </w:r>
    </w:p>
    <w:p w:rsidR="00206B6E" w:rsidRPr="00206B6E" w:rsidRDefault="00206B6E" w:rsidP="00350405">
      <w:pPr>
        <w:pStyle w:val="ListParagraph"/>
        <w:numPr>
          <w:ilvl w:val="0"/>
          <w:numId w:val="23"/>
        </w:numPr>
        <w:tabs>
          <w:tab w:val="num" w:pos="720"/>
        </w:tabs>
        <w:suppressAutoHyphens w:val="0"/>
        <w:spacing w:line="276" w:lineRule="auto"/>
        <w:ind w:left="644"/>
        <w:contextualSpacing/>
        <w:jc w:val="both"/>
      </w:pPr>
      <w:r w:rsidRPr="00206B6E">
        <w:t>Installation of Software for capturing the weight readings into Database.</w:t>
      </w:r>
    </w:p>
    <w:p w:rsidR="00206B6E" w:rsidRDefault="00206B6E" w:rsidP="00350405">
      <w:pPr>
        <w:pStyle w:val="ListParagraph"/>
        <w:numPr>
          <w:ilvl w:val="0"/>
          <w:numId w:val="23"/>
        </w:numPr>
        <w:tabs>
          <w:tab w:val="num" w:pos="720"/>
        </w:tabs>
        <w:suppressAutoHyphens w:val="0"/>
        <w:spacing w:line="276" w:lineRule="auto"/>
        <w:ind w:left="644"/>
        <w:contextualSpacing/>
        <w:jc w:val="both"/>
      </w:pPr>
      <w:r w:rsidRPr="00206B6E">
        <w:t>Preparation of  Business Process Blue Print documents</w:t>
      </w:r>
    </w:p>
    <w:p w:rsidR="00206B6E" w:rsidRP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t xml:space="preserve">Interface setting in Database to capture the weight into SAP ERP system using SAP </w:t>
      </w:r>
      <w:r w:rsidR="002067B3" w:rsidRPr="002067B3">
        <w:t>(</w:t>
      </w:r>
      <w:r w:rsidRPr="00206B6E">
        <w:t>End point parameters &amp; Export parameters)</w:t>
      </w:r>
    </w:p>
    <w:p w:rsidR="00206B6E" w:rsidRPr="00206B6E" w:rsidRDefault="00206B6E" w:rsidP="00350405">
      <w:pPr>
        <w:pStyle w:val="ListParagraph"/>
        <w:numPr>
          <w:ilvl w:val="0"/>
          <w:numId w:val="23"/>
        </w:numPr>
        <w:tabs>
          <w:tab w:val="num" w:pos="720"/>
        </w:tabs>
        <w:suppressAutoHyphens w:val="0"/>
        <w:autoSpaceDE w:val="0"/>
        <w:autoSpaceDN w:val="0"/>
        <w:adjustRightInd w:val="0"/>
        <w:spacing w:line="276" w:lineRule="auto"/>
        <w:ind w:left="644"/>
        <w:contextualSpacing/>
        <w:jc w:val="both"/>
      </w:pPr>
      <w:r w:rsidRPr="00206B6E">
        <w:t>Conducting the trails in and capturing the weight readings into quality client of SAP ERP System(Unit test ,Integration test)</w:t>
      </w:r>
    </w:p>
    <w:p w:rsidR="00206B6E" w:rsidRP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lastRenderedPageBreak/>
        <w:t>User Acceptance test</w:t>
      </w:r>
    </w:p>
    <w:p w:rsidR="00206B6E" w:rsidRPr="00206B6E" w:rsidRDefault="00CF1B2D" w:rsidP="00350405">
      <w:pPr>
        <w:pStyle w:val="ListParagraph"/>
        <w:numPr>
          <w:ilvl w:val="0"/>
          <w:numId w:val="23"/>
        </w:numPr>
        <w:tabs>
          <w:tab w:val="num" w:pos="720"/>
        </w:tabs>
        <w:suppressAutoHyphens w:val="0"/>
        <w:spacing w:after="200" w:line="276" w:lineRule="auto"/>
        <w:ind w:left="644"/>
        <w:contextualSpacing/>
        <w:jc w:val="both"/>
      </w:pPr>
      <w:r w:rsidRPr="00206B6E">
        <w:t>Customizing</w:t>
      </w:r>
      <w:r w:rsidR="00206B6E" w:rsidRPr="00206B6E">
        <w:t xml:space="preserve"> the software to BEML requirement.</w:t>
      </w:r>
    </w:p>
    <w:p w:rsidR="00206B6E" w:rsidRP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t>Integrating the Software with Production client of SAP ERP System.</w:t>
      </w:r>
    </w:p>
    <w:p w:rsidR="00206B6E" w:rsidRP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t>Service provider Software Compatible Computer.</w:t>
      </w:r>
    </w:p>
    <w:p w:rsidR="00206B6E" w:rsidRP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t>Operating System  version</w:t>
      </w:r>
    </w:p>
    <w:p w:rsidR="00206B6E" w:rsidRP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t>Data Base type and version</w:t>
      </w:r>
    </w:p>
    <w:p w:rsidR="00206B6E" w:rsidRP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rPr>
          <w:bCs/>
        </w:rPr>
        <w:t>UPS</w:t>
      </w:r>
      <w:r w:rsidRPr="00206B6E">
        <w:t>: 1000 VA UPS with 20-50 min. Backup time with Overcharge/overload protection</w:t>
      </w:r>
    </w:p>
    <w:p w:rsidR="00206B6E" w:rsidRPr="00206B6E" w:rsidRDefault="00206B6E" w:rsidP="00350405">
      <w:pPr>
        <w:pStyle w:val="ListParagraph"/>
        <w:numPr>
          <w:ilvl w:val="0"/>
          <w:numId w:val="23"/>
        </w:numPr>
        <w:suppressAutoHyphens w:val="0"/>
        <w:autoSpaceDE w:val="0"/>
        <w:autoSpaceDN w:val="0"/>
        <w:adjustRightInd w:val="0"/>
        <w:spacing w:line="276" w:lineRule="auto"/>
        <w:ind w:left="644"/>
        <w:contextualSpacing/>
        <w:jc w:val="both"/>
      </w:pPr>
      <w:r w:rsidRPr="00206B6E">
        <w:rPr>
          <w:bCs/>
        </w:rPr>
        <w:t>Printer</w:t>
      </w:r>
      <w:r w:rsidRPr="00206B6E">
        <w:t>: Inkjet printer compatible with the computer</w:t>
      </w:r>
    </w:p>
    <w:p w:rsidR="00206B6E" w:rsidRP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t>Go live</w:t>
      </w:r>
    </w:p>
    <w:p w:rsidR="00206B6E" w:rsidRP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t>Reports as per BEML requirement.</w:t>
      </w:r>
    </w:p>
    <w:p w:rsidR="00206B6E" w:rsidRDefault="00206B6E" w:rsidP="00350405">
      <w:pPr>
        <w:pStyle w:val="ListParagraph"/>
        <w:numPr>
          <w:ilvl w:val="0"/>
          <w:numId w:val="23"/>
        </w:numPr>
        <w:tabs>
          <w:tab w:val="num" w:pos="720"/>
        </w:tabs>
        <w:suppressAutoHyphens w:val="0"/>
        <w:spacing w:after="200" w:line="276" w:lineRule="auto"/>
        <w:ind w:left="644"/>
        <w:contextualSpacing/>
        <w:jc w:val="both"/>
      </w:pPr>
      <w:r w:rsidRPr="00206B6E">
        <w:t>Support for one year after Go Live.</w:t>
      </w:r>
    </w:p>
    <w:p w:rsidR="00206B6E" w:rsidRPr="00206B6E" w:rsidRDefault="00206B6E" w:rsidP="00206B6E">
      <w:pPr>
        <w:pStyle w:val="ListParagraph"/>
        <w:suppressAutoHyphens w:val="0"/>
        <w:spacing w:after="200" w:line="276" w:lineRule="auto"/>
        <w:ind w:left="644"/>
        <w:contextualSpacing/>
        <w:jc w:val="both"/>
      </w:pPr>
    </w:p>
    <w:p w:rsidR="00206B6E" w:rsidRPr="00206B6E" w:rsidRDefault="00206B6E" w:rsidP="00F91CED">
      <w:pPr>
        <w:pStyle w:val="ListParagraph"/>
        <w:numPr>
          <w:ilvl w:val="0"/>
          <w:numId w:val="24"/>
        </w:numPr>
        <w:autoSpaceDE w:val="0"/>
        <w:autoSpaceDN w:val="0"/>
        <w:adjustRightInd w:val="0"/>
        <w:jc w:val="both"/>
        <w:rPr>
          <w:b/>
          <w:bCs/>
        </w:rPr>
      </w:pPr>
      <w:r w:rsidRPr="00206B6E">
        <w:rPr>
          <w:b/>
          <w:bCs/>
        </w:rPr>
        <w:t>Other Accessories Specifications:</w:t>
      </w:r>
    </w:p>
    <w:p w:rsidR="00206B6E" w:rsidRPr="00206B6E" w:rsidRDefault="00206B6E" w:rsidP="00206B6E">
      <w:pPr>
        <w:autoSpaceDE w:val="0"/>
        <w:autoSpaceDN w:val="0"/>
        <w:adjustRightInd w:val="0"/>
        <w:jc w:val="both"/>
        <w:rPr>
          <w:b/>
          <w:bCs/>
        </w:rPr>
      </w:pPr>
    </w:p>
    <w:p w:rsidR="009721AB" w:rsidRPr="009721AB" w:rsidRDefault="009721AB" w:rsidP="009721AB">
      <w:pPr>
        <w:autoSpaceDE w:val="0"/>
        <w:autoSpaceDN w:val="0"/>
        <w:adjustRightInd w:val="0"/>
        <w:rPr>
          <w:b/>
          <w:bCs/>
        </w:rPr>
      </w:pPr>
      <w:r w:rsidRPr="009721AB">
        <w:rPr>
          <w:b/>
          <w:bCs/>
        </w:rPr>
        <w:t>Other Accessories Specifications:</w:t>
      </w:r>
    </w:p>
    <w:p w:rsidR="009721AB" w:rsidRPr="009721AB" w:rsidRDefault="009721AB" w:rsidP="009721AB">
      <w:pPr>
        <w:autoSpaceDE w:val="0"/>
        <w:autoSpaceDN w:val="0"/>
        <w:adjustRightInd w:val="0"/>
        <w:rPr>
          <w:b/>
          <w:bCs/>
        </w:rPr>
      </w:pPr>
    </w:p>
    <w:p w:rsidR="009721AB" w:rsidRPr="009721AB" w:rsidRDefault="009721AB" w:rsidP="002F4324">
      <w:pPr>
        <w:ind w:left="142"/>
      </w:pPr>
      <w:r w:rsidRPr="009721AB">
        <w:rPr>
          <w:b/>
          <w:bCs/>
        </w:rPr>
        <w:t xml:space="preserve">A) Computer: </w:t>
      </w:r>
      <w:r w:rsidRPr="009721AB">
        <w:t xml:space="preserve"> PC:</w:t>
      </w:r>
      <w:r w:rsidR="00350405">
        <w:t xml:space="preserve"> </w:t>
      </w:r>
      <w:r w:rsidRPr="009721AB">
        <w:t>Processor Intel core i5 (6</w:t>
      </w:r>
      <w:r w:rsidRPr="009721AB">
        <w:rPr>
          <w:vertAlign w:val="superscript"/>
        </w:rPr>
        <w:t>th</w:t>
      </w:r>
      <w:r w:rsidRPr="009721AB">
        <w:t xml:space="preserve"> Generation) or Higher Version, OEM Compatible  </w:t>
      </w:r>
      <w:r w:rsidRPr="009721AB">
        <w:rPr>
          <w:b/>
        </w:rPr>
        <w:t xml:space="preserve">Motherboard </w:t>
      </w:r>
      <w:r w:rsidRPr="009721AB">
        <w:t>with OEM  Logo embossed on the motherboard (No  Sticker), 4GB DDR4  RAM expandable to 32 GB, Minimum two memory slots 2,</w:t>
      </w:r>
      <w:r w:rsidRPr="009721AB">
        <w:rPr>
          <w:b/>
        </w:rPr>
        <w:t>Graphics</w:t>
      </w:r>
      <w:r w:rsidRPr="009721AB">
        <w:t xml:space="preserve"> Integrated  Graphics, </w:t>
      </w:r>
      <w:r w:rsidRPr="009721AB">
        <w:rPr>
          <w:b/>
        </w:rPr>
        <w:t>Hard disk</w:t>
      </w:r>
      <w:r w:rsidRPr="009721AB">
        <w:t xml:space="preserve"> 1 TB HDD </w:t>
      </w:r>
      <w:r w:rsidRPr="009721AB">
        <w:rPr>
          <w:b/>
        </w:rPr>
        <w:t>Ethernet</w:t>
      </w:r>
      <w:r w:rsidRPr="009721AB">
        <w:t>- Integrated Intel Gigabit (10/100/1000 NIC) LAN,</w:t>
      </w:r>
    </w:p>
    <w:p w:rsidR="009721AB" w:rsidRPr="009721AB" w:rsidRDefault="009721AB" w:rsidP="002F4324">
      <w:pPr>
        <w:ind w:left="142"/>
      </w:pPr>
      <w:r w:rsidRPr="009721AB">
        <w:rPr>
          <w:b/>
        </w:rPr>
        <w:t>Slots</w:t>
      </w:r>
      <w:r w:rsidRPr="009721AB">
        <w:t>- M.2  - 2230 (for WiFi),M.2 – 2280 (For Storage)</w:t>
      </w:r>
    </w:p>
    <w:p w:rsidR="009721AB" w:rsidRPr="009721AB" w:rsidRDefault="009721AB" w:rsidP="002F4324">
      <w:pPr>
        <w:ind w:left="142"/>
      </w:pPr>
      <w:r w:rsidRPr="009721AB">
        <w:rPr>
          <w:b/>
        </w:rPr>
        <w:t>Ports</w:t>
      </w:r>
      <w:r w:rsidRPr="009721AB">
        <w:t>-</w:t>
      </w:r>
      <w:r w:rsidRPr="009721AB">
        <w:rPr>
          <w:b/>
          <w:bCs/>
        </w:rPr>
        <w:t xml:space="preserve"> Front I/O</w:t>
      </w:r>
      <w:r w:rsidRPr="009721AB">
        <w:t>2- USB 3.1 ports, a headphone and microphone port</w:t>
      </w:r>
    </w:p>
    <w:p w:rsidR="009721AB" w:rsidRPr="009721AB" w:rsidRDefault="009721AB" w:rsidP="002F4324">
      <w:pPr>
        <w:ind w:left="142"/>
      </w:pPr>
      <w:r w:rsidRPr="009721AB">
        <w:rPr>
          <w:b/>
          <w:bCs/>
        </w:rPr>
        <w:t xml:space="preserve"> Rear I/O -</w:t>
      </w:r>
      <w:r w:rsidRPr="009721AB">
        <w:t>2 -USB 3.1 ports, 2- USB 2.0 ports, RJ-45 network interface,</w:t>
      </w:r>
    </w:p>
    <w:p w:rsidR="009721AB" w:rsidRPr="009721AB" w:rsidRDefault="009721AB" w:rsidP="002F4324">
      <w:pPr>
        <w:ind w:left="142"/>
        <w:rPr>
          <w:b/>
          <w:bCs/>
        </w:rPr>
      </w:pPr>
      <w:r w:rsidRPr="009721AB">
        <w:rPr>
          <w:b/>
          <w:bCs/>
        </w:rPr>
        <w:t xml:space="preserve">           </w:t>
      </w:r>
      <w:r w:rsidRPr="009721AB">
        <w:t>1- Display port,1- Serial port/ HDMI port/ Display port, 1- VGA video interface</w:t>
      </w:r>
    </w:p>
    <w:p w:rsidR="009721AB" w:rsidRPr="009721AB" w:rsidRDefault="009721AB" w:rsidP="002F4324">
      <w:pPr>
        <w:ind w:left="142"/>
      </w:pPr>
      <w:r w:rsidRPr="009721AB">
        <w:rPr>
          <w:b/>
        </w:rPr>
        <w:t>Operating System</w:t>
      </w:r>
      <w:r w:rsidRPr="009721AB">
        <w:t xml:space="preserve"> Genuine Microsoft  Windows 10 Pro 64 bit OEM installation  MS Office 2016    Business Pro OEM installation MS Office 2016 Business Pro OEM installation</w:t>
      </w:r>
    </w:p>
    <w:p w:rsidR="009721AB" w:rsidRPr="009721AB" w:rsidRDefault="009721AB" w:rsidP="002F4324">
      <w:pPr>
        <w:ind w:left="142"/>
      </w:pPr>
      <w:r w:rsidRPr="009721AB">
        <w:rPr>
          <w:b/>
        </w:rPr>
        <w:t xml:space="preserve">Monitor </w:t>
      </w:r>
      <w:r w:rsidRPr="009721AB">
        <w:t xml:space="preserve">18.5”  Monitor, </w:t>
      </w:r>
      <w:r w:rsidRPr="009721AB">
        <w:rPr>
          <w:b/>
        </w:rPr>
        <w:t>Keyboard / Mouse</w:t>
      </w:r>
      <w:r w:rsidRPr="009721AB">
        <w:t xml:space="preserve"> USB 104 keys keyboard (same make as PC),USB 2 Button   Scroll Mouse (same make as PC)  </w:t>
      </w:r>
      <w:r w:rsidRPr="009721AB">
        <w:rPr>
          <w:b/>
        </w:rPr>
        <w:t>Warranty</w:t>
      </w:r>
      <w:r w:rsidRPr="009721AB">
        <w:t xml:space="preserve">  4 years  onsite warranty</w:t>
      </w:r>
    </w:p>
    <w:p w:rsidR="009721AB" w:rsidRPr="009721AB" w:rsidRDefault="009721AB" w:rsidP="002F4324">
      <w:pPr>
        <w:autoSpaceDE w:val="0"/>
        <w:autoSpaceDN w:val="0"/>
        <w:adjustRightInd w:val="0"/>
        <w:ind w:left="142"/>
      </w:pPr>
      <w:r w:rsidRPr="00350405">
        <w:rPr>
          <w:b/>
        </w:rPr>
        <w:t>Make</w:t>
      </w:r>
      <w:r w:rsidRPr="009721AB">
        <w:t>: Hp / Lenovo / Dell / Acer or Equivalent reputed make</w:t>
      </w:r>
    </w:p>
    <w:p w:rsidR="009721AB" w:rsidRPr="009721AB" w:rsidRDefault="009721AB" w:rsidP="002F4324">
      <w:pPr>
        <w:autoSpaceDE w:val="0"/>
        <w:autoSpaceDN w:val="0"/>
        <w:adjustRightInd w:val="0"/>
        <w:ind w:left="142"/>
        <w:rPr>
          <w:b/>
          <w:bCs/>
        </w:rPr>
      </w:pPr>
    </w:p>
    <w:p w:rsidR="009721AB" w:rsidRPr="009721AB" w:rsidRDefault="009721AB" w:rsidP="002F4324">
      <w:pPr>
        <w:autoSpaceDE w:val="0"/>
        <w:autoSpaceDN w:val="0"/>
        <w:adjustRightInd w:val="0"/>
        <w:ind w:left="142"/>
      </w:pPr>
      <w:r w:rsidRPr="009721AB">
        <w:rPr>
          <w:b/>
          <w:bCs/>
        </w:rPr>
        <w:t>B) UPS</w:t>
      </w:r>
      <w:r w:rsidRPr="009721AB">
        <w:t>: 1000 VA UPS with 20-50 min. Backup time with Overcharge/overload protection</w:t>
      </w:r>
    </w:p>
    <w:p w:rsidR="009721AB" w:rsidRPr="009721AB" w:rsidRDefault="009721AB" w:rsidP="002F4324">
      <w:pPr>
        <w:autoSpaceDE w:val="0"/>
        <w:autoSpaceDN w:val="0"/>
        <w:adjustRightInd w:val="0"/>
        <w:ind w:left="142"/>
        <w:rPr>
          <w:b/>
          <w:bCs/>
        </w:rPr>
      </w:pPr>
    </w:p>
    <w:p w:rsidR="009721AB" w:rsidRPr="009721AB" w:rsidRDefault="009721AB" w:rsidP="002F4324">
      <w:pPr>
        <w:autoSpaceDE w:val="0"/>
        <w:autoSpaceDN w:val="0"/>
        <w:adjustRightInd w:val="0"/>
        <w:ind w:left="142"/>
      </w:pPr>
      <w:r w:rsidRPr="009721AB">
        <w:rPr>
          <w:b/>
          <w:bCs/>
        </w:rPr>
        <w:t>C) Printer</w:t>
      </w:r>
      <w:r w:rsidRPr="009721AB">
        <w:t>: Inkjet printer compatible with the computer</w:t>
      </w:r>
    </w:p>
    <w:p w:rsidR="009721AB" w:rsidRPr="009721AB" w:rsidRDefault="009721AB" w:rsidP="002F4324">
      <w:pPr>
        <w:autoSpaceDE w:val="0"/>
        <w:autoSpaceDN w:val="0"/>
        <w:adjustRightInd w:val="0"/>
        <w:ind w:left="142"/>
        <w:rPr>
          <w:b/>
          <w:bCs/>
        </w:rPr>
      </w:pPr>
    </w:p>
    <w:p w:rsidR="009721AB" w:rsidRDefault="009721AB" w:rsidP="002F4324">
      <w:pPr>
        <w:autoSpaceDE w:val="0"/>
        <w:autoSpaceDN w:val="0"/>
        <w:adjustRightInd w:val="0"/>
        <w:ind w:left="142"/>
      </w:pPr>
      <w:r w:rsidRPr="009721AB">
        <w:rPr>
          <w:b/>
          <w:bCs/>
        </w:rPr>
        <w:t xml:space="preserve">D) Software : </w:t>
      </w:r>
      <w:r w:rsidRPr="009721AB">
        <w:t>Complete weighbridge management user friendly Software for processing data date wise, truck wise, challan wise, shift wise, customer wise product wise etc. for generation of daily, weekly &amp; monthly reports.</w:t>
      </w:r>
    </w:p>
    <w:p w:rsidR="004B64FE" w:rsidRPr="009721AB" w:rsidRDefault="004B64FE" w:rsidP="009721AB">
      <w:pPr>
        <w:autoSpaceDE w:val="0"/>
        <w:autoSpaceDN w:val="0"/>
        <w:adjustRightInd w:val="0"/>
      </w:pPr>
    </w:p>
    <w:p w:rsidR="009721AB" w:rsidRDefault="009721AB" w:rsidP="009721AB">
      <w:pPr>
        <w:autoSpaceDE w:val="0"/>
        <w:autoSpaceDN w:val="0"/>
        <w:adjustRightInd w:val="0"/>
      </w:pPr>
      <w:r w:rsidRPr="009721AB">
        <w:t xml:space="preserve">Software </w:t>
      </w:r>
      <w:r w:rsidR="006B6B39">
        <w:t xml:space="preserve"> </w:t>
      </w:r>
      <w:r w:rsidRPr="009721AB">
        <w:t>must be password protected for operation, editing and should be compatible for BEML  SAP ERP interface.</w:t>
      </w:r>
    </w:p>
    <w:p w:rsidR="009721AB" w:rsidRDefault="009721AB" w:rsidP="009721AB">
      <w:pPr>
        <w:autoSpaceDE w:val="0"/>
        <w:autoSpaceDN w:val="0"/>
        <w:adjustRightInd w:val="0"/>
      </w:pPr>
    </w:p>
    <w:p w:rsidR="009721AB" w:rsidRDefault="009721AB" w:rsidP="009721AB">
      <w:pPr>
        <w:autoSpaceDE w:val="0"/>
        <w:autoSpaceDN w:val="0"/>
        <w:adjustRightInd w:val="0"/>
      </w:pPr>
      <w:r w:rsidRPr="009721AB">
        <w:lastRenderedPageBreak/>
        <w:t>Standard print out should include following:</w:t>
      </w:r>
    </w:p>
    <w:p w:rsidR="009721AB" w:rsidRPr="009721AB" w:rsidRDefault="009721AB" w:rsidP="009721AB">
      <w:pPr>
        <w:autoSpaceDE w:val="0"/>
        <w:autoSpaceDN w:val="0"/>
        <w:adjustRightInd w:val="0"/>
      </w:pPr>
    </w:p>
    <w:p w:rsidR="009721AB" w:rsidRPr="009721AB" w:rsidRDefault="009721AB" w:rsidP="009721AB">
      <w:pPr>
        <w:pStyle w:val="ListParagraph"/>
        <w:numPr>
          <w:ilvl w:val="0"/>
          <w:numId w:val="25"/>
        </w:numPr>
        <w:autoSpaceDE w:val="0"/>
        <w:autoSpaceDN w:val="0"/>
        <w:adjustRightInd w:val="0"/>
      </w:pPr>
      <w:r w:rsidRPr="009721AB">
        <w:t>Supplier /customers name and address.</w:t>
      </w:r>
    </w:p>
    <w:p w:rsidR="009721AB" w:rsidRPr="009721AB" w:rsidRDefault="009721AB" w:rsidP="009721AB">
      <w:pPr>
        <w:pStyle w:val="ListParagraph"/>
        <w:numPr>
          <w:ilvl w:val="0"/>
          <w:numId w:val="25"/>
        </w:numPr>
        <w:autoSpaceDE w:val="0"/>
        <w:autoSpaceDN w:val="0"/>
        <w:adjustRightInd w:val="0"/>
      </w:pPr>
      <w:r w:rsidRPr="009721AB">
        <w:t>Bill No. /Challan No. with date.</w:t>
      </w:r>
    </w:p>
    <w:p w:rsidR="009721AB" w:rsidRPr="009721AB" w:rsidRDefault="009721AB" w:rsidP="009721AB">
      <w:pPr>
        <w:pStyle w:val="ListParagraph"/>
        <w:numPr>
          <w:ilvl w:val="0"/>
          <w:numId w:val="25"/>
        </w:numPr>
        <w:autoSpaceDE w:val="0"/>
        <w:autoSpaceDN w:val="0"/>
        <w:adjustRightInd w:val="0"/>
      </w:pPr>
      <w:r w:rsidRPr="009721AB">
        <w:t>Material in Truck.</w:t>
      </w:r>
    </w:p>
    <w:p w:rsidR="009721AB" w:rsidRPr="009721AB" w:rsidRDefault="009721AB" w:rsidP="009721AB">
      <w:pPr>
        <w:pStyle w:val="ListParagraph"/>
        <w:numPr>
          <w:ilvl w:val="0"/>
          <w:numId w:val="25"/>
        </w:numPr>
        <w:autoSpaceDE w:val="0"/>
        <w:autoSpaceDN w:val="0"/>
        <w:adjustRightInd w:val="0"/>
      </w:pPr>
      <w:r w:rsidRPr="009721AB">
        <w:t>Truck number.</w:t>
      </w:r>
    </w:p>
    <w:p w:rsidR="009721AB" w:rsidRPr="009721AB" w:rsidRDefault="009721AB" w:rsidP="009721AB">
      <w:pPr>
        <w:pStyle w:val="ListParagraph"/>
        <w:numPr>
          <w:ilvl w:val="0"/>
          <w:numId w:val="25"/>
        </w:numPr>
        <w:autoSpaceDE w:val="0"/>
        <w:autoSpaceDN w:val="0"/>
        <w:adjustRightInd w:val="0"/>
      </w:pPr>
      <w:r w:rsidRPr="009721AB">
        <w:t>Automatic calculation and printing of Net Weight.</w:t>
      </w:r>
    </w:p>
    <w:p w:rsidR="009721AB" w:rsidRPr="009721AB" w:rsidRDefault="009721AB" w:rsidP="009721AB">
      <w:pPr>
        <w:pStyle w:val="ListParagraph"/>
        <w:numPr>
          <w:ilvl w:val="0"/>
          <w:numId w:val="25"/>
        </w:numPr>
        <w:autoSpaceDE w:val="0"/>
        <w:autoSpaceDN w:val="0"/>
        <w:adjustRightInd w:val="0"/>
      </w:pPr>
      <w:r w:rsidRPr="009721AB">
        <w:t>Gross Weight, Tare Weight and Net Weight.</w:t>
      </w:r>
    </w:p>
    <w:p w:rsidR="009721AB" w:rsidRPr="009721AB" w:rsidRDefault="009721AB" w:rsidP="009721AB">
      <w:pPr>
        <w:pStyle w:val="ListParagraph"/>
        <w:numPr>
          <w:ilvl w:val="0"/>
          <w:numId w:val="25"/>
        </w:numPr>
        <w:autoSpaceDE w:val="0"/>
        <w:autoSpaceDN w:val="0"/>
        <w:adjustRightInd w:val="0"/>
      </w:pPr>
      <w:r w:rsidRPr="009721AB">
        <w:t>Time, date, year and Serial No</w:t>
      </w:r>
    </w:p>
    <w:p w:rsidR="009721AB" w:rsidRPr="009721AB" w:rsidRDefault="009721AB" w:rsidP="009721AB">
      <w:pPr>
        <w:pStyle w:val="ListParagraph"/>
        <w:numPr>
          <w:ilvl w:val="0"/>
          <w:numId w:val="25"/>
        </w:numPr>
        <w:autoSpaceDE w:val="0"/>
        <w:autoSpaceDN w:val="0"/>
        <w:adjustRightInd w:val="0"/>
      </w:pPr>
      <w:r w:rsidRPr="009721AB">
        <w:t>Weigh bridge No</w:t>
      </w:r>
    </w:p>
    <w:p w:rsidR="009721AB" w:rsidRPr="009721AB" w:rsidRDefault="009721AB" w:rsidP="009721AB">
      <w:pPr>
        <w:autoSpaceDE w:val="0"/>
        <w:autoSpaceDN w:val="0"/>
        <w:adjustRightInd w:val="0"/>
        <w:rPr>
          <w:bCs/>
        </w:rPr>
      </w:pPr>
    </w:p>
    <w:p w:rsidR="009721AB" w:rsidRPr="009721AB" w:rsidRDefault="009721AB" w:rsidP="009721AB">
      <w:pPr>
        <w:autoSpaceDE w:val="0"/>
        <w:autoSpaceDN w:val="0"/>
        <w:adjustRightInd w:val="0"/>
        <w:rPr>
          <w:b/>
          <w:bCs/>
        </w:rPr>
      </w:pPr>
      <w:r w:rsidRPr="009721AB">
        <w:rPr>
          <w:b/>
          <w:bCs/>
        </w:rPr>
        <w:t xml:space="preserve"> General Conditions:</w:t>
      </w:r>
    </w:p>
    <w:p w:rsidR="009721AB" w:rsidRPr="009721AB" w:rsidRDefault="009721AB" w:rsidP="009721AB">
      <w:pPr>
        <w:autoSpaceDE w:val="0"/>
        <w:autoSpaceDN w:val="0"/>
        <w:adjustRightInd w:val="0"/>
      </w:pPr>
    </w:p>
    <w:p w:rsidR="009721AB" w:rsidRDefault="009721AB" w:rsidP="006B6B39">
      <w:pPr>
        <w:autoSpaceDE w:val="0"/>
        <w:autoSpaceDN w:val="0"/>
        <w:adjustRightInd w:val="0"/>
        <w:spacing w:line="276" w:lineRule="auto"/>
        <w:ind w:left="284"/>
        <w:jc w:val="both"/>
      </w:pPr>
      <w:r w:rsidRPr="009721AB">
        <w:t xml:space="preserve">The </w:t>
      </w:r>
      <w:r>
        <w:t>bidder</w:t>
      </w:r>
      <w:r w:rsidRPr="009721AB">
        <w:t xml:space="preserve"> shall arrange all the required skilled manpower and unskilled manpower provided by BEML with consumables as required to the work.</w:t>
      </w:r>
    </w:p>
    <w:p w:rsidR="009721AB" w:rsidRPr="009721AB" w:rsidRDefault="009721AB" w:rsidP="006B6B39">
      <w:pPr>
        <w:autoSpaceDE w:val="0"/>
        <w:autoSpaceDN w:val="0"/>
        <w:adjustRightInd w:val="0"/>
        <w:spacing w:line="276" w:lineRule="auto"/>
        <w:ind w:left="284"/>
        <w:jc w:val="both"/>
      </w:pPr>
    </w:p>
    <w:p w:rsidR="009721AB" w:rsidRDefault="009721AB" w:rsidP="006B6B39">
      <w:pPr>
        <w:autoSpaceDE w:val="0"/>
        <w:autoSpaceDN w:val="0"/>
        <w:adjustRightInd w:val="0"/>
        <w:spacing w:line="276" w:lineRule="auto"/>
        <w:ind w:left="284"/>
        <w:jc w:val="both"/>
      </w:pPr>
      <w:r w:rsidRPr="009721AB">
        <w:t>The factories act and other statutory regulations which are in force in this area are applicable (as amended from time to time) to this work.</w:t>
      </w:r>
    </w:p>
    <w:p w:rsidR="009721AB" w:rsidRPr="009721AB" w:rsidRDefault="009721AB" w:rsidP="006B6B39">
      <w:pPr>
        <w:autoSpaceDE w:val="0"/>
        <w:autoSpaceDN w:val="0"/>
        <w:adjustRightInd w:val="0"/>
        <w:spacing w:line="276" w:lineRule="auto"/>
        <w:ind w:left="284"/>
        <w:jc w:val="both"/>
      </w:pPr>
    </w:p>
    <w:p w:rsidR="009721AB" w:rsidRDefault="009721AB" w:rsidP="006B6B39">
      <w:pPr>
        <w:autoSpaceDE w:val="0"/>
        <w:autoSpaceDN w:val="0"/>
        <w:adjustRightInd w:val="0"/>
        <w:spacing w:line="276" w:lineRule="auto"/>
        <w:ind w:left="284"/>
        <w:jc w:val="both"/>
      </w:pPr>
      <w:r w:rsidRPr="009721AB">
        <w:t xml:space="preserve">The </w:t>
      </w:r>
      <w:r>
        <w:t>bidder</w:t>
      </w:r>
      <w:r w:rsidRPr="009721AB">
        <w:t xml:space="preserve"> shall follow all necessary precautions during execution of work for safety of equipment &amp; men pertinent to them as well as of BEML.</w:t>
      </w:r>
    </w:p>
    <w:p w:rsidR="009721AB" w:rsidRPr="009721AB" w:rsidRDefault="009721AB" w:rsidP="006B6B39">
      <w:pPr>
        <w:autoSpaceDE w:val="0"/>
        <w:autoSpaceDN w:val="0"/>
        <w:adjustRightInd w:val="0"/>
        <w:spacing w:line="276" w:lineRule="auto"/>
        <w:ind w:left="284"/>
        <w:jc w:val="both"/>
      </w:pPr>
    </w:p>
    <w:p w:rsidR="009721AB" w:rsidRDefault="009721AB" w:rsidP="006B6B39">
      <w:pPr>
        <w:autoSpaceDE w:val="0"/>
        <w:autoSpaceDN w:val="0"/>
        <w:adjustRightInd w:val="0"/>
        <w:spacing w:line="276" w:lineRule="auto"/>
        <w:ind w:left="284"/>
        <w:jc w:val="both"/>
      </w:pPr>
      <w:r w:rsidRPr="009721AB">
        <w:t xml:space="preserve">All the works shall be executed to the satisfaction of BEML. Any defects noticed &amp; pointed out by BEML shall be rectified by the </w:t>
      </w:r>
      <w:r>
        <w:t>bidder</w:t>
      </w:r>
      <w:r w:rsidRPr="009721AB">
        <w:t>, free of cost.</w:t>
      </w:r>
    </w:p>
    <w:p w:rsidR="009721AB" w:rsidRPr="009721AB" w:rsidRDefault="009721AB" w:rsidP="006B6B39">
      <w:pPr>
        <w:autoSpaceDE w:val="0"/>
        <w:autoSpaceDN w:val="0"/>
        <w:adjustRightInd w:val="0"/>
        <w:spacing w:line="276" w:lineRule="auto"/>
        <w:ind w:left="284"/>
        <w:jc w:val="both"/>
      </w:pPr>
    </w:p>
    <w:p w:rsidR="009721AB" w:rsidRDefault="009721AB" w:rsidP="006B6B39">
      <w:pPr>
        <w:autoSpaceDE w:val="0"/>
        <w:autoSpaceDN w:val="0"/>
        <w:adjustRightInd w:val="0"/>
        <w:spacing w:line="276" w:lineRule="auto"/>
        <w:ind w:left="284"/>
        <w:jc w:val="both"/>
      </w:pPr>
      <w:r w:rsidRPr="009721AB">
        <w:t>The entire work shall be carried out during working time (8.00 AM to 5.00 PM) of BEML. For working beyond normal working hours and on Holidays /Sundays, prior permission shall be obtained.</w:t>
      </w:r>
    </w:p>
    <w:p w:rsidR="009721AB" w:rsidRPr="009721AB" w:rsidRDefault="009721AB" w:rsidP="006B6B39">
      <w:pPr>
        <w:autoSpaceDE w:val="0"/>
        <w:autoSpaceDN w:val="0"/>
        <w:adjustRightInd w:val="0"/>
        <w:spacing w:line="276" w:lineRule="auto"/>
        <w:ind w:left="284"/>
        <w:jc w:val="both"/>
      </w:pPr>
    </w:p>
    <w:p w:rsidR="009721AB" w:rsidRPr="009721AB" w:rsidRDefault="009721AB" w:rsidP="006B6B39">
      <w:pPr>
        <w:autoSpaceDE w:val="0"/>
        <w:autoSpaceDN w:val="0"/>
        <w:adjustRightInd w:val="0"/>
        <w:spacing w:line="276" w:lineRule="auto"/>
        <w:ind w:left="284"/>
        <w:jc w:val="both"/>
      </w:pPr>
      <w:r w:rsidRPr="009721AB">
        <w:t>Testing the Weigh Bridge after the work completion shall be witnessed and certified.</w:t>
      </w:r>
    </w:p>
    <w:p w:rsidR="009721AB" w:rsidRPr="009721AB" w:rsidRDefault="009721AB" w:rsidP="006B6B39">
      <w:pPr>
        <w:autoSpaceDE w:val="0"/>
        <w:autoSpaceDN w:val="0"/>
        <w:adjustRightInd w:val="0"/>
        <w:ind w:left="284"/>
      </w:pPr>
    </w:p>
    <w:p w:rsidR="009721AB" w:rsidRPr="009721AB" w:rsidRDefault="009721AB" w:rsidP="006B6B39">
      <w:pPr>
        <w:autoSpaceDE w:val="0"/>
        <w:autoSpaceDN w:val="0"/>
        <w:adjustRightInd w:val="0"/>
        <w:ind w:left="284"/>
      </w:pPr>
      <w:r w:rsidRPr="009721AB">
        <w:t xml:space="preserve">The firm/Bidders should have proven experience in Installation, testing &amp; commissioning of software for Weigh Bridges of 20 ton to 60 ton capacity, they should also have the experience of integrating with SAP ERP systems. </w:t>
      </w:r>
    </w:p>
    <w:p w:rsidR="00A13504" w:rsidRDefault="00A13504" w:rsidP="006B6B39">
      <w:pPr>
        <w:autoSpaceDE w:val="0"/>
        <w:autoSpaceDN w:val="0"/>
        <w:adjustRightInd w:val="0"/>
        <w:ind w:left="284"/>
      </w:pPr>
    </w:p>
    <w:p w:rsidR="009721AB" w:rsidRPr="009721AB" w:rsidRDefault="009721AB" w:rsidP="006B6B39">
      <w:pPr>
        <w:autoSpaceDE w:val="0"/>
        <w:autoSpaceDN w:val="0"/>
        <w:adjustRightInd w:val="0"/>
        <w:ind w:left="284"/>
      </w:pPr>
      <w:r w:rsidRPr="009721AB">
        <w:t xml:space="preserve">Contact details for BEML site visit </w:t>
      </w:r>
    </w:p>
    <w:tbl>
      <w:tblPr>
        <w:tblStyle w:val="TableGrid"/>
        <w:tblW w:w="7512" w:type="dxa"/>
        <w:tblInd w:w="534" w:type="dxa"/>
        <w:tblLook w:val="04A0"/>
      </w:tblPr>
      <w:tblGrid>
        <w:gridCol w:w="794"/>
        <w:gridCol w:w="2736"/>
        <w:gridCol w:w="2162"/>
        <w:gridCol w:w="1820"/>
      </w:tblGrid>
      <w:tr w:rsidR="00C402AA" w:rsidRPr="002F4324" w:rsidTr="002F4324">
        <w:trPr>
          <w:trHeight w:val="271"/>
        </w:trPr>
        <w:tc>
          <w:tcPr>
            <w:tcW w:w="567" w:type="dxa"/>
          </w:tcPr>
          <w:p w:rsidR="00C402AA" w:rsidRPr="009721AB" w:rsidRDefault="00C402AA" w:rsidP="006B6B39">
            <w:pPr>
              <w:autoSpaceDE w:val="0"/>
              <w:autoSpaceDN w:val="0"/>
              <w:adjustRightInd w:val="0"/>
              <w:ind w:left="284"/>
              <w:rPr>
                <w:b/>
              </w:rPr>
            </w:pPr>
            <w:r w:rsidRPr="009721AB">
              <w:rPr>
                <w:b/>
              </w:rPr>
              <w:t xml:space="preserve">Sl No </w:t>
            </w:r>
          </w:p>
        </w:tc>
        <w:tc>
          <w:tcPr>
            <w:tcW w:w="2963" w:type="dxa"/>
            <w:vAlign w:val="bottom"/>
          </w:tcPr>
          <w:p w:rsidR="006B6B39" w:rsidRDefault="00C402AA" w:rsidP="006B6B39">
            <w:pPr>
              <w:autoSpaceDE w:val="0"/>
              <w:autoSpaceDN w:val="0"/>
              <w:adjustRightInd w:val="0"/>
              <w:ind w:left="284"/>
              <w:jc w:val="center"/>
              <w:rPr>
                <w:b/>
              </w:rPr>
            </w:pPr>
            <w:r w:rsidRPr="009721AB">
              <w:rPr>
                <w:b/>
              </w:rPr>
              <w:t xml:space="preserve">Location  </w:t>
            </w:r>
          </w:p>
          <w:p w:rsidR="00C402AA" w:rsidRPr="009721AB" w:rsidRDefault="00C402AA" w:rsidP="006B6B39">
            <w:pPr>
              <w:autoSpaceDE w:val="0"/>
              <w:autoSpaceDN w:val="0"/>
              <w:adjustRightInd w:val="0"/>
              <w:ind w:left="284"/>
              <w:jc w:val="center"/>
              <w:rPr>
                <w:b/>
              </w:rPr>
            </w:pPr>
            <w:r w:rsidRPr="009721AB">
              <w:rPr>
                <w:b/>
              </w:rPr>
              <w:t>Division</w:t>
            </w:r>
          </w:p>
        </w:tc>
        <w:tc>
          <w:tcPr>
            <w:tcW w:w="2162" w:type="dxa"/>
            <w:vAlign w:val="bottom"/>
          </w:tcPr>
          <w:p w:rsidR="00C402AA" w:rsidRPr="009721AB" w:rsidRDefault="00C402AA" w:rsidP="006B6B39">
            <w:pPr>
              <w:autoSpaceDE w:val="0"/>
              <w:autoSpaceDN w:val="0"/>
              <w:adjustRightInd w:val="0"/>
              <w:ind w:left="284"/>
              <w:jc w:val="center"/>
              <w:rPr>
                <w:b/>
              </w:rPr>
            </w:pPr>
            <w:r w:rsidRPr="009721AB">
              <w:rPr>
                <w:b/>
              </w:rPr>
              <w:t>Contact  person Name</w:t>
            </w:r>
          </w:p>
        </w:tc>
        <w:tc>
          <w:tcPr>
            <w:tcW w:w="1820" w:type="dxa"/>
          </w:tcPr>
          <w:p w:rsidR="00C402AA" w:rsidRPr="009721AB" w:rsidRDefault="00C402AA" w:rsidP="002F4324">
            <w:pPr>
              <w:autoSpaceDE w:val="0"/>
              <w:autoSpaceDN w:val="0"/>
              <w:adjustRightInd w:val="0"/>
              <w:ind w:left="284"/>
              <w:rPr>
                <w:b/>
              </w:rPr>
            </w:pPr>
            <w:r w:rsidRPr="009721AB">
              <w:rPr>
                <w:b/>
              </w:rPr>
              <w:t>Phone No</w:t>
            </w:r>
          </w:p>
        </w:tc>
      </w:tr>
      <w:tr w:rsidR="00C402AA" w:rsidRPr="009721AB" w:rsidTr="006B6B39">
        <w:tc>
          <w:tcPr>
            <w:tcW w:w="567" w:type="dxa"/>
          </w:tcPr>
          <w:p w:rsidR="00C402AA" w:rsidRPr="009721AB" w:rsidRDefault="00C402AA" w:rsidP="006B6B39">
            <w:pPr>
              <w:autoSpaceDE w:val="0"/>
              <w:autoSpaceDN w:val="0"/>
              <w:adjustRightInd w:val="0"/>
              <w:ind w:left="284"/>
              <w:rPr>
                <w:sz w:val="22"/>
                <w:szCs w:val="22"/>
              </w:rPr>
            </w:pPr>
            <w:r w:rsidRPr="009721AB">
              <w:rPr>
                <w:sz w:val="22"/>
                <w:szCs w:val="22"/>
              </w:rPr>
              <w:t>1</w:t>
            </w:r>
          </w:p>
        </w:tc>
        <w:tc>
          <w:tcPr>
            <w:tcW w:w="2963" w:type="dxa"/>
          </w:tcPr>
          <w:p w:rsidR="00C402AA" w:rsidRPr="009721AB" w:rsidRDefault="00C402AA" w:rsidP="006B6B39">
            <w:pPr>
              <w:autoSpaceDE w:val="0"/>
              <w:autoSpaceDN w:val="0"/>
              <w:adjustRightInd w:val="0"/>
              <w:ind w:left="284"/>
              <w:rPr>
                <w:sz w:val="22"/>
                <w:szCs w:val="22"/>
              </w:rPr>
            </w:pPr>
            <w:r w:rsidRPr="009721AB">
              <w:rPr>
                <w:sz w:val="22"/>
                <w:szCs w:val="22"/>
              </w:rPr>
              <w:t xml:space="preserve">KGF EM   </w:t>
            </w:r>
          </w:p>
        </w:tc>
        <w:tc>
          <w:tcPr>
            <w:tcW w:w="2162" w:type="dxa"/>
          </w:tcPr>
          <w:p w:rsidR="00C402AA" w:rsidRPr="009721AB" w:rsidRDefault="00C402AA" w:rsidP="006B6B39">
            <w:pPr>
              <w:autoSpaceDE w:val="0"/>
              <w:autoSpaceDN w:val="0"/>
              <w:adjustRightInd w:val="0"/>
              <w:ind w:left="284"/>
              <w:rPr>
                <w:sz w:val="22"/>
                <w:szCs w:val="22"/>
              </w:rPr>
            </w:pPr>
            <w:r>
              <w:rPr>
                <w:sz w:val="22"/>
                <w:szCs w:val="22"/>
              </w:rPr>
              <w:t>THILAGAVATHI</w:t>
            </w:r>
          </w:p>
        </w:tc>
        <w:tc>
          <w:tcPr>
            <w:tcW w:w="1820" w:type="dxa"/>
          </w:tcPr>
          <w:p w:rsidR="00C402AA" w:rsidRPr="009721AB" w:rsidRDefault="00C402AA" w:rsidP="006B6B39">
            <w:pPr>
              <w:autoSpaceDE w:val="0"/>
              <w:autoSpaceDN w:val="0"/>
              <w:adjustRightInd w:val="0"/>
              <w:ind w:left="284"/>
              <w:rPr>
                <w:sz w:val="22"/>
                <w:szCs w:val="22"/>
              </w:rPr>
            </w:pPr>
            <w:r w:rsidRPr="009721AB">
              <w:rPr>
                <w:sz w:val="22"/>
                <w:szCs w:val="22"/>
              </w:rPr>
              <w:t>08153279342</w:t>
            </w:r>
          </w:p>
        </w:tc>
      </w:tr>
      <w:tr w:rsidR="00C402AA" w:rsidRPr="009721AB" w:rsidTr="006B6B39">
        <w:tc>
          <w:tcPr>
            <w:tcW w:w="567" w:type="dxa"/>
          </w:tcPr>
          <w:p w:rsidR="00C402AA" w:rsidRPr="009721AB" w:rsidRDefault="00C402AA" w:rsidP="006B6B39">
            <w:pPr>
              <w:autoSpaceDE w:val="0"/>
              <w:autoSpaceDN w:val="0"/>
              <w:adjustRightInd w:val="0"/>
              <w:ind w:left="284"/>
              <w:rPr>
                <w:sz w:val="22"/>
                <w:szCs w:val="22"/>
              </w:rPr>
            </w:pPr>
            <w:r>
              <w:rPr>
                <w:sz w:val="22"/>
                <w:szCs w:val="22"/>
              </w:rPr>
              <w:t>2</w:t>
            </w:r>
          </w:p>
        </w:tc>
        <w:tc>
          <w:tcPr>
            <w:tcW w:w="2963" w:type="dxa"/>
          </w:tcPr>
          <w:p w:rsidR="00C402AA" w:rsidRPr="009721AB" w:rsidRDefault="00C402AA" w:rsidP="006B6B39">
            <w:pPr>
              <w:autoSpaceDE w:val="0"/>
              <w:autoSpaceDN w:val="0"/>
              <w:adjustRightInd w:val="0"/>
              <w:ind w:left="284"/>
              <w:rPr>
                <w:sz w:val="22"/>
                <w:szCs w:val="22"/>
              </w:rPr>
            </w:pPr>
            <w:r w:rsidRPr="009721AB">
              <w:rPr>
                <w:sz w:val="22"/>
                <w:szCs w:val="22"/>
              </w:rPr>
              <w:t>BANGALORE  RAIL COACH</w:t>
            </w:r>
          </w:p>
        </w:tc>
        <w:tc>
          <w:tcPr>
            <w:tcW w:w="2162" w:type="dxa"/>
          </w:tcPr>
          <w:p w:rsidR="00C402AA" w:rsidRPr="009721AB" w:rsidRDefault="00C402AA" w:rsidP="006B6B39">
            <w:pPr>
              <w:autoSpaceDE w:val="0"/>
              <w:autoSpaceDN w:val="0"/>
              <w:adjustRightInd w:val="0"/>
              <w:ind w:left="284"/>
              <w:rPr>
                <w:sz w:val="22"/>
                <w:szCs w:val="22"/>
              </w:rPr>
            </w:pPr>
            <w:r w:rsidRPr="009721AB">
              <w:rPr>
                <w:sz w:val="22"/>
                <w:szCs w:val="22"/>
              </w:rPr>
              <w:t>MARUTHARAJ</w:t>
            </w:r>
          </w:p>
        </w:tc>
        <w:tc>
          <w:tcPr>
            <w:tcW w:w="1820" w:type="dxa"/>
          </w:tcPr>
          <w:p w:rsidR="00C402AA" w:rsidRPr="009721AB" w:rsidRDefault="00C402AA" w:rsidP="006B6B39">
            <w:pPr>
              <w:autoSpaceDE w:val="0"/>
              <w:autoSpaceDN w:val="0"/>
              <w:adjustRightInd w:val="0"/>
              <w:ind w:left="284"/>
              <w:rPr>
                <w:sz w:val="22"/>
                <w:szCs w:val="22"/>
              </w:rPr>
            </w:pPr>
            <w:r w:rsidRPr="009721AB">
              <w:rPr>
                <w:sz w:val="22"/>
                <w:szCs w:val="22"/>
              </w:rPr>
              <w:t>08025022715</w:t>
            </w:r>
          </w:p>
        </w:tc>
      </w:tr>
      <w:tr w:rsidR="00C402AA" w:rsidRPr="009721AB" w:rsidTr="006B6B39">
        <w:tc>
          <w:tcPr>
            <w:tcW w:w="567" w:type="dxa"/>
          </w:tcPr>
          <w:p w:rsidR="00C402AA" w:rsidRPr="009721AB" w:rsidRDefault="00C402AA" w:rsidP="006B6B39">
            <w:pPr>
              <w:autoSpaceDE w:val="0"/>
              <w:autoSpaceDN w:val="0"/>
              <w:adjustRightInd w:val="0"/>
              <w:ind w:left="284"/>
              <w:rPr>
                <w:sz w:val="22"/>
                <w:szCs w:val="22"/>
              </w:rPr>
            </w:pPr>
            <w:r>
              <w:rPr>
                <w:sz w:val="22"/>
                <w:szCs w:val="22"/>
              </w:rPr>
              <w:t>3</w:t>
            </w:r>
          </w:p>
        </w:tc>
        <w:tc>
          <w:tcPr>
            <w:tcW w:w="2963" w:type="dxa"/>
          </w:tcPr>
          <w:p w:rsidR="00C402AA" w:rsidRPr="009721AB" w:rsidRDefault="00C402AA" w:rsidP="006B6B39">
            <w:pPr>
              <w:autoSpaceDE w:val="0"/>
              <w:autoSpaceDN w:val="0"/>
              <w:adjustRightInd w:val="0"/>
              <w:ind w:left="284"/>
              <w:rPr>
                <w:sz w:val="22"/>
                <w:szCs w:val="22"/>
              </w:rPr>
            </w:pPr>
            <w:r w:rsidRPr="009721AB">
              <w:rPr>
                <w:sz w:val="22"/>
                <w:szCs w:val="22"/>
              </w:rPr>
              <w:t>BANGALORE   CORPORATE IT</w:t>
            </w:r>
          </w:p>
        </w:tc>
        <w:tc>
          <w:tcPr>
            <w:tcW w:w="2162" w:type="dxa"/>
          </w:tcPr>
          <w:p w:rsidR="00C402AA" w:rsidRPr="009721AB" w:rsidRDefault="00C402AA" w:rsidP="006B6B39">
            <w:pPr>
              <w:autoSpaceDE w:val="0"/>
              <w:autoSpaceDN w:val="0"/>
              <w:adjustRightInd w:val="0"/>
              <w:ind w:left="284"/>
              <w:rPr>
                <w:sz w:val="22"/>
                <w:szCs w:val="22"/>
              </w:rPr>
            </w:pPr>
            <w:r w:rsidRPr="009721AB">
              <w:rPr>
                <w:sz w:val="22"/>
                <w:szCs w:val="22"/>
              </w:rPr>
              <w:t>G N SRINIVAS</w:t>
            </w:r>
          </w:p>
        </w:tc>
        <w:tc>
          <w:tcPr>
            <w:tcW w:w="1820" w:type="dxa"/>
          </w:tcPr>
          <w:p w:rsidR="00C402AA" w:rsidRPr="009721AB" w:rsidRDefault="00C402AA" w:rsidP="006B6B39">
            <w:pPr>
              <w:autoSpaceDE w:val="0"/>
              <w:autoSpaceDN w:val="0"/>
              <w:adjustRightInd w:val="0"/>
              <w:ind w:left="284"/>
              <w:rPr>
                <w:sz w:val="22"/>
                <w:szCs w:val="22"/>
              </w:rPr>
            </w:pPr>
            <w:r w:rsidRPr="009721AB">
              <w:rPr>
                <w:sz w:val="22"/>
                <w:szCs w:val="22"/>
              </w:rPr>
              <w:t>0802296</w:t>
            </w:r>
            <w:r>
              <w:rPr>
                <w:sz w:val="22"/>
                <w:szCs w:val="22"/>
              </w:rPr>
              <w:t>3</w:t>
            </w:r>
            <w:r w:rsidRPr="009721AB">
              <w:rPr>
                <w:sz w:val="22"/>
                <w:szCs w:val="22"/>
              </w:rPr>
              <w:t>3149</w:t>
            </w:r>
          </w:p>
        </w:tc>
      </w:tr>
    </w:tbl>
    <w:p w:rsidR="00180C51" w:rsidRPr="00BB7667" w:rsidRDefault="00180C51" w:rsidP="00206B6E">
      <w:pPr>
        <w:pStyle w:val="ListParagraph"/>
        <w:rPr>
          <w:b/>
        </w:rPr>
      </w:pPr>
    </w:p>
    <w:p w:rsidR="000E0311" w:rsidRPr="00BB7667" w:rsidRDefault="000E0311" w:rsidP="00F91CED">
      <w:pPr>
        <w:pStyle w:val="Heading1"/>
        <w:numPr>
          <w:ilvl w:val="0"/>
          <w:numId w:val="22"/>
        </w:numPr>
        <w:rPr>
          <w:rFonts w:ascii="Times New Roman" w:hAnsi="Times New Roman" w:cs="Times New Roman"/>
          <w:color w:val="auto"/>
          <w:sz w:val="24"/>
          <w:szCs w:val="24"/>
        </w:rPr>
      </w:pPr>
      <w:r w:rsidRPr="00BB7667">
        <w:rPr>
          <w:rFonts w:ascii="Times New Roman" w:hAnsi="Times New Roman" w:cs="Times New Roman"/>
          <w:color w:val="auto"/>
          <w:sz w:val="24"/>
          <w:szCs w:val="24"/>
        </w:rPr>
        <w:lastRenderedPageBreak/>
        <w:t>PROCEDURE FOR SUBMISSION OF BIDS</w:t>
      </w:r>
    </w:p>
    <w:p w:rsidR="000E0311" w:rsidRPr="00BB7667" w:rsidRDefault="000E0311" w:rsidP="000E0311">
      <w:pPr>
        <w:pStyle w:val="BodyText"/>
        <w:ind w:left="720"/>
        <w:rPr>
          <w:rFonts w:ascii="Times New Roman" w:hAnsi="Times New Roman"/>
          <w:b/>
          <w:i w:val="0"/>
        </w:rPr>
      </w:pPr>
    </w:p>
    <w:p w:rsidR="006B6B39" w:rsidRPr="00CA474C" w:rsidRDefault="006B6B39" w:rsidP="006B6B39">
      <w:pPr>
        <w:pStyle w:val="BodyText"/>
        <w:ind w:left="360"/>
        <w:rPr>
          <w:rFonts w:ascii="Times New Roman" w:hAnsi="Times New Roman"/>
        </w:rPr>
      </w:pPr>
      <w:r w:rsidRPr="00CA474C">
        <w:rPr>
          <w:rFonts w:ascii="Times New Roman" w:hAnsi="Times New Roman"/>
          <w:i w:val="0"/>
        </w:rPr>
        <w:t xml:space="preserve">You are required to submit bid in </w:t>
      </w:r>
      <w:r w:rsidRPr="00CA474C">
        <w:rPr>
          <w:rFonts w:ascii="Times New Roman" w:hAnsi="Times New Roman"/>
          <w:b/>
          <w:bCs w:val="0"/>
          <w:i w:val="0"/>
        </w:rPr>
        <w:t>three parts viz. (1) Pre-Qualification bid, (2) Technical Bid and (3) Commercial Bid.</w:t>
      </w:r>
      <w:r w:rsidRPr="00CA474C">
        <w:rPr>
          <w:rFonts w:ascii="Times New Roman" w:hAnsi="Times New Roman"/>
          <w:i w:val="0"/>
        </w:rPr>
        <w:t xml:space="preserve">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CA474C">
          <w:rPr>
            <w:rFonts w:ascii="Times New Roman" w:hAnsi="Times New Roman"/>
            <w:i w:val="0"/>
          </w:rPr>
          <w:t>http://www.bemlindia.com/tender_hq.php</w:t>
        </w:r>
      </w:hyperlink>
      <w:r w:rsidRPr="00CA474C">
        <w:rPr>
          <w:rFonts w:ascii="Times New Roman" w:hAnsi="Times New Roman"/>
        </w:rPr>
        <w:t>)</w:t>
      </w:r>
    </w:p>
    <w:p w:rsidR="006B6B39" w:rsidRPr="00CA474C" w:rsidRDefault="006B6B39" w:rsidP="006B6B39">
      <w:pPr>
        <w:pStyle w:val="BodyText"/>
        <w:ind w:left="720"/>
        <w:rPr>
          <w:rFonts w:ascii="Times New Roman" w:hAnsi="Times New Roman"/>
        </w:rPr>
      </w:pPr>
    </w:p>
    <w:p w:rsidR="006B6B39" w:rsidRPr="00CA474C" w:rsidRDefault="006B6B39" w:rsidP="006B6B39">
      <w:pPr>
        <w:pStyle w:val="BodyText"/>
        <w:ind w:left="360"/>
        <w:rPr>
          <w:rFonts w:ascii="Times New Roman" w:hAnsi="Times New Roman"/>
          <w:b/>
          <w:i w:val="0"/>
        </w:rPr>
      </w:pPr>
      <w:r w:rsidRPr="00CA474C">
        <w:rPr>
          <w:rFonts w:ascii="Times New Roman" w:hAnsi="Times New Roman"/>
          <w:b/>
          <w:i w:val="0"/>
        </w:rPr>
        <w:t xml:space="preserve">Note: To participate in this e- tender you should have </w:t>
      </w:r>
      <w:r w:rsidRPr="00042596">
        <w:rPr>
          <w:rFonts w:ascii="Times New Roman" w:hAnsi="Times New Roman"/>
          <w:b/>
          <w:i w:val="0"/>
        </w:rPr>
        <w:t>a valid Class III Organization Digital Signature with Signing and Encryption issued by authorized Certifying Authority</w:t>
      </w:r>
      <w:r w:rsidRPr="00FD2A9E">
        <w:rPr>
          <w:rFonts w:ascii="Times New Roman" w:hAnsi="Times New Roman"/>
          <w:b/>
          <w:i w:val="0"/>
        </w:rPr>
        <w:t>.</w:t>
      </w:r>
    </w:p>
    <w:p w:rsidR="006B6B39" w:rsidRPr="00CA474C" w:rsidRDefault="006B6B39" w:rsidP="006B6B39">
      <w:pPr>
        <w:pStyle w:val="BodyText"/>
        <w:ind w:left="360"/>
        <w:rPr>
          <w:rFonts w:ascii="Times New Roman" w:hAnsi="Times New Roman"/>
          <w:i w:val="0"/>
        </w:rPr>
      </w:pPr>
    </w:p>
    <w:p w:rsidR="006B6B39" w:rsidRPr="00CA474C" w:rsidRDefault="006B6B39" w:rsidP="006B6B39">
      <w:pPr>
        <w:pStyle w:val="BodyText"/>
        <w:ind w:left="360"/>
        <w:rPr>
          <w:rFonts w:ascii="Times New Roman" w:hAnsi="Times New Roman"/>
          <w:i w:val="0"/>
        </w:rPr>
      </w:pPr>
      <w:r w:rsidRPr="00CA474C">
        <w:rPr>
          <w:rFonts w:ascii="Times New Roman" w:hAnsi="Times New Roman"/>
          <w:i w:val="0"/>
        </w:rPr>
        <w:t xml:space="preserve">Bidders willing to participate in the tender may contact through e-mail: </w:t>
      </w:r>
      <w:hyperlink r:id="rId9" w:history="1">
        <w:r w:rsidRPr="00CA474C">
          <w:rPr>
            <w:rFonts w:ascii="Times New Roman" w:hAnsi="Times New Roman"/>
            <w:i w:val="0"/>
          </w:rPr>
          <w:t>admin.srm@beml.co.in</w:t>
        </w:r>
      </w:hyperlink>
      <w:r w:rsidRPr="00CA474C">
        <w:rPr>
          <w:rFonts w:ascii="Times New Roman" w:hAnsi="Times New Roman"/>
          <w:i w:val="0"/>
        </w:rPr>
        <w:t xml:space="preserve"> to obtain the user name &amp; password for submitting the bids.</w:t>
      </w:r>
    </w:p>
    <w:p w:rsidR="006B6B39" w:rsidRPr="00CA474C" w:rsidRDefault="006B6B39" w:rsidP="006B6B39">
      <w:pPr>
        <w:pStyle w:val="BodyText"/>
        <w:ind w:left="360"/>
        <w:rPr>
          <w:rFonts w:ascii="Times New Roman" w:hAnsi="Times New Roman"/>
          <w:i w:val="0"/>
        </w:rPr>
      </w:pPr>
    </w:p>
    <w:p w:rsidR="006B6B39" w:rsidRPr="00CA474C" w:rsidRDefault="006B6B39" w:rsidP="006B6B39">
      <w:pPr>
        <w:pStyle w:val="BodyText"/>
        <w:ind w:left="360"/>
        <w:rPr>
          <w:rFonts w:ascii="Times New Roman" w:hAnsi="Times New Roman"/>
          <w:i w:val="0"/>
        </w:rPr>
      </w:pPr>
      <w:r w:rsidRPr="00CA474C">
        <w:rPr>
          <w:rFonts w:ascii="Times New Roman" w:hAnsi="Times New Roman"/>
          <w:i w:val="0"/>
        </w:rPr>
        <w:t xml:space="preserve">In case of any queries relating to bid submission, you may send the same by e-mail to </w:t>
      </w:r>
      <w:hyperlink r:id="rId10" w:history="1">
        <w:r w:rsidRPr="00CA474C">
          <w:rPr>
            <w:rFonts w:ascii="Times New Roman" w:hAnsi="Times New Roman"/>
            <w:i w:val="0"/>
            <w:u w:val="single"/>
          </w:rPr>
          <w:t>admin.srm@beml.co.in</w:t>
        </w:r>
      </w:hyperlink>
      <w:r w:rsidRPr="00CA474C">
        <w:rPr>
          <w:rFonts w:ascii="Times New Roman" w:hAnsi="Times New Roman"/>
          <w:i w:val="0"/>
        </w:rPr>
        <w:t xml:space="preserve">  or you may contact BEML SRM Team on phone no. 080-22963269/141.     </w:t>
      </w:r>
    </w:p>
    <w:p w:rsidR="006B6B39" w:rsidRDefault="006B6B39" w:rsidP="006B6B39">
      <w:pPr>
        <w:pStyle w:val="BodyText"/>
        <w:ind w:left="360"/>
        <w:rPr>
          <w:rFonts w:ascii="Times New Roman" w:hAnsi="Times New Roman"/>
          <w:i w:val="0"/>
        </w:rPr>
      </w:pPr>
    </w:p>
    <w:p w:rsidR="006B6B39" w:rsidRPr="00042596" w:rsidRDefault="006B6B39" w:rsidP="006B6B39">
      <w:pPr>
        <w:pStyle w:val="BodyText"/>
        <w:rPr>
          <w:rFonts w:ascii="Times New Roman" w:hAnsi="Times New Roman"/>
          <w:i w:val="0"/>
          <w:color w:val="000000"/>
        </w:rPr>
      </w:pPr>
      <w:r w:rsidRPr="00042596">
        <w:rPr>
          <w:rFonts w:ascii="Times New Roman" w:hAnsi="Times New Roman"/>
          <w:i w:val="0"/>
          <w:color w:val="000000"/>
        </w:rPr>
        <w:t xml:space="preserve">This Tender consisting of </w:t>
      </w:r>
    </w:p>
    <w:p w:rsidR="006B6B39" w:rsidRPr="00042596" w:rsidRDefault="006B6B39" w:rsidP="006B6B39">
      <w:pPr>
        <w:pStyle w:val="BodyText"/>
        <w:rPr>
          <w:rFonts w:ascii="Times New Roman" w:hAnsi="Times New Roman"/>
          <w:i w:val="0"/>
          <w:color w:val="000000"/>
        </w:rPr>
      </w:pPr>
    </w:p>
    <w:p w:rsidR="006B6B39" w:rsidRPr="00042596" w:rsidRDefault="006B6B39" w:rsidP="006B6B39">
      <w:pPr>
        <w:pStyle w:val="BodyText"/>
        <w:rPr>
          <w:rFonts w:ascii="Times New Roman" w:hAnsi="Times New Roman"/>
          <w:i w:val="0"/>
          <w:color w:val="000000"/>
        </w:rPr>
      </w:pPr>
      <w:r w:rsidRPr="00042596">
        <w:rPr>
          <w:rFonts w:ascii="Times New Roman" w:hAnsi="Times New Roman"/>
          <w:b/>
          <w:i w:val="0"/>
          <w:color w:val="000000"/>
        </w:rPr>
        <w:t>Part A –</w:t>
      </w:r>
      <w:r w:rsidRPr="00042596">
        <w:rPr>
          <w:rFonts w:ascii="Times New Roman" w:hAnsi="Times New Roman"/>
          <w:i w:val="0"/>
          <w:color w:val="000000"/>
        </w:rPr>
        <w:t xml:space="preserve"> Submission of Pre-qualification Bid i.e. Submission of EMD amount (In manual </w:t>
      </w:r>
    </w:p>
    <w:p w:rsidR="006B6B39" w:rsidRPr="00042596" w:rsidRDefault="006B6B39" w:rsidP="006B6B39">
      <w:pPr>
        <w:pStyle w:val="BodyText"/>
        <w:ind w:firstLine="720"/>
        <w:rPr>
          <w:rFonts w:ascii="Times New Roman" w:hAnsi="Times New Roman"/>
          <w:i w:val="0"/>
          <w:color w:val="000000"/>
        </w:rPr>
      </w:pPr>
      <w:r w:rsidRPr="00042596">
        <w:rPr>
          <w:rFonts w:ascii="Times New Roman" w:hAnsi="Times New Roman"/>
          <w:i w:val="0"/>
          <w:color w:val="000000"/>
        </w:rPr>
        <w:t xml:space="preserve">    Mode / Online payment Mode) </w:t>
      </w:r>
    </w:p>
    <w:p w:rsidR="006B6B39" w:rsidRPr="00042596" w:rsidRDefault="006B6B39" w:rsidP="006B6B39">
      <w:pPr>
        <w:pStyle w:val="BodyText"/>
        <w:rPr>
          <w:rFonts w:ascii="Times New Roman" w:hAnsi="Times New Roman"/>
          <w:i w:val="0"/>
          <w:color w:val="000000"/>
        </w:rPr>
      </w:pPr>
      <w:r w:rsidRPr="00042596">
        <w:rPr>
          <w:rFonts w:ascii="Times New Roman" w:hAnsi="Times New Roman"/>
          <w:b/>
          <w:i w:val="0"/>
          <w:color w:val="000000"/>
        </w:rPr>
        <w:t>Part B –</w:t>
      </w:r>
      <w:r w:rsidRPr="00042596">
        <w:rPr>
          <w:rFonts w:ascii="Times New Roman" w:hAnsi="Times New Roman"/>
          <w:i w:val="0"/>
          <w:color w:val="000000"/>
        </w:rPr>
        <w:t xml:space="preserve"> Submission of Technical Bid (Through e-mode on BEML SRM system)</w:t>
      </w:r>
    </w:p>
    <w:p w:rsidR="006B6B39" w:rsidRPr="00042596" w:rsidRDefault="006B6B39" w:rsidP="006B6B39">
      <w:pPr>
        <w:pStyle w:val="BodyText"/>
        <w:rPr>
          <w:rFonts w:ascii="Times New Roman" w:hAnsi="Times New Roman"/>
          <w:i w:val="0"/>
          <w:color w:val="000000"/>
        </w:rPr>
      </w:pPr>
      <w:r w:rsidRPr="00042596">
        <w:rPr>
          <w:rFonts w:ascii="Times New Roman" w:hAnsi="Times New Roman"/>
          <w:b/>
          <w:i w:val="0"/>
          <w:color w:val="000000"/>
        </w:rPr>
        <w:t>Part C –</w:t>
      </w:r>
      <w:r w:rsidRPr="00042596">
        <w:rPr>
          <w:rFonts w:ascii="Times New Roman" w:hAnsi="Times New Roman"/>
          <w:i w:val="0"/>
          <w:color w:val="000000"/>
        </w:rPr>
        <w:t xml:space="preserve"> Submission of Price Bid (Through e-mode on BEML SRM system)</w:t>
      </w:r>
    </w:p>
    <w:p w:rsidR="006B6B39" w:rsidRDefault="006B6B39" w:rsidP="006B6B39">
      <w:pPr>
        <w:pStyle w:val="BodyText"/>
        <w:ind w:left="567"/>
        <w:rPr>
          <w:rFonts w:ascii="Times New Roman" w:hAnsi="Times New Roman"/>
          <w:i w:val="0"/>
          <w:color w:val="000000"/>
        </w:rPr>
      </w:pPr>
    </w:p>
    <w:p w:rsidR="006B6B39" w:rsidRDefault="006B6B39" w:rsidP="006B6B39">
      <w:pPr>
        <w:pStyle w:val="BodyText"/>
        <w:ind w:left="567"/>
        <w:rPr>
          <w:rFonts w:ascii="Times New Roman" w:hAnsi="Times New Roman"/>
          <w:i w:val="0"/>
          <w:color w:val="000000"/>
        </w:rPr>
      </w:pPr>
    </w:p>
    <w:p w:rsidR="006B6B39" w:rsidRPr="0068155E" w:rsidRDefault="006B6B39" w:rsidP="006B6B39">
      <w:pPr>
        <w:pStyle w:val="BodyText"/>
        <w:rPr>
          <w:rFonts w:ascii="Times New Roman" w:hAnsi="Times New Roman"/>
          <w:b/>
          <w:i w:val="0"/>
          <w:color w:val="000000"/>
        </w:rPr>
      </w:pPr>
      <w:r w:rsidRPr="0068155E">
        <w:rPr>
          <w:rFonts w:ascii="Times New Roman" w:hAnsi="Times New Roman"/>
          <w:b/>
          <w:i w:val="0"/>
          <w:color w:val="000000"/>
          <w:u w:val="single"/>
        </w:rPr>
        <w:t>PART A</w:t>
      </w:r>
      <w:r w:rsidRPr="0068155E">
        <w:rPr>
          <w:rFonts w:ascii="Times New Roman" w:hAnsi="Times New Roman"/>
          <w:b/>
          <w:i w:val="0"/>
          <w:color w:val="000000"/>
        </w:rPr>
        <w:t xml:space="preserve"> – PRE-QUALIFICATION BID </w:t>
      </w:r>
    </w:p>
    <w:p w:rsidR="006B6B39" w:rsidRPr="0068155E" w:rsidRDefault="006B6B39" w:rsidP="006B6B39">
      <w:pPr>
        <w:pStyle w:val="BodyText"/>
        <w:ind w:left="630"/>
        <w:rPr>
          <w:rFonts w:ascii="Times New Roman" w:hAnsi="Times New Roman"/>
          <w:b/>
          <w:i w:val="0"/>
          <w:color w:val="000000"/>
        </w:rPr>
      </w:pPr>
    </w:p>
    <w:p w:rsidR="006B6B39" w:rsidRPr="0068155E" w:rsidRDefault="006B6B39" w:rsidP="006B6B39">
      <w:pPr>
        <w:pStyle w:val="BodyText"/>
        <w:numPr>
          <w:ilvl w:val="0"/>
          <w:numId w:val="36"/>
        </w:numPr>
        <w:suppressAutoHyphens w:val="0"/>
        <w:ind w:left="567"/>
        <w:rPr>
          <w:rFonts w:ascii="Times New Roman" w:hAnsi="Times New Roman"/>
          <w:b/>
          <w:i w:val="0"/>
          <w:color w:val="000000"/>
        </w:rPr>
      </w:pPr>
      <w:r w:rsidRPr="0068155E">
        <w:rPr>
          <w:rFonts w:ascii="Times New Roman" w:hAnsi="Times New Roman"/>
          <w:b/>
          <w:i w:val="0"/>
          <w:color w:val="000000"/>
        </w:rPr>
        <w:t xml:space="preserve">The EMD amount can be submitted in either way as detailed below: </w:t>
      </w:r>
    </w:p>
    <w:p w:rsidR="006B6B39" w:rsidRPr="0068155E" w:rsidRDefault="006B6B39" w:rsidP="006B6B39">
      <w:pPr>
        <w:pStyle w:val="BodyText"/>
        <w:rPr>
          <w:rFonts w:ascii="Times New Roman" w:hAnsi="Times New Roman"/>
          <w:b/>
          <w:bCs w:val="0"/>
          <w:i w:val="0"/>
          <w:color w:val="000000"/>
          <w:u w:val="single"/>
        </w:rPr>
      </w:pPr>
    </w:p>
    <w:p w:rsidR="006B6B39" w:rsidRPr="0068155E" w:rsidRDefault="006B6B39" w:rsidP="006B6B39">
      <w:pPr>
        <w:pStyle w:val="BodyText"/>
        <w:numPr>
          <w:ilvl w:val="0"/>
          <w:numId w:val="14"/>
        </w:numPr>
        <w:suppressAutoHyphens w:val="0"/>
        <w:ind w:left="709"/>
        <w:rPr>
          <w:rFonts w:ascii="Times New Roman" w:hAnsi="Times New Roman"/>
          <w:i w:val="0"/>
          <w:color w:val="000000"/>
        </w:rPr>
      </w:pPr>
      <w:r w:rsidRPr="0068155E">
        <w:rPr>
          <w:rFonts w:ascii="Times New Roman" w:hAnsi="Times New Roman"/>
          <w:b/>
          <w:i w:val="0"/>
          <w:color w:val="000000"/>
        </w:rPr>
        <w:t>Online Payment of EMD amount can be made as mentioned below</w:t>
      </w:r>
      <w:r w:rsidRPr="0068155E">
        <w:rPr>
          <w:rFonts w:ascii="Times New Roman" w:hAnsi="Times New Roman"/>
          <w:i w:val="0"/>
          <w:color w:val="000000"/>
        </w:rPr>
        <w:t>:</w:t>
      </w:r>
    </w:p>
    <w:p w:rsidR="006B6B39" w:rsidRPr="0068155E" w:rsidRDefault="006B6B39" w:rsidP="006B6B39">
      <w:pPr>
        <w:pStyle w:val="BodyText"/>
        <w:ind w:left="709" w:right="545"/>
        <w:rPr>
          <w:rFonts w:ascii="Times New Roman" w:hAnsi="Times New Roman"/>
          <w:i w:val="0"/>
          <w:color w:val="000000"/>
        </w:rPr>
      </w:pPr>
    </w:p>
    <w:p w:rsidR="006B6B39" w:rsidRPr="0068155E" w:rsidRDefault="006B6B39" w:rsidP="006B6B39">
      <w:pPr>
        <w:pStyle w:val="BodyText"/>
        <w:numPr>
          <w:ilvl w:val="0"/>
          <w:numId w:val="15"/>
        </w:numPr>
        <w:suppressAutoHyphens w:val="0"/>
        <w:spacing w:after="120"/>
        <w:ind w:left="1134" w:right="-28"/>
        <w:jc w:val="left"/>
        <w:rPr>
          <w:rFonts w:ascii="Times New Roman" w:hAnsi="Times New Roman"/>
          <w:i w:val="0"/>
        </w:rPr>
      </w:pPr>
      <w:r w:rsidRPr="0068155E">
        <w:rPr>
          <w:rFonts w:ascii="Times New Roman" w:hAnsi="Times New Roman"/>
          <w:i w:val="0"/>
          <w:color w:val="000000"/>
        </w:rPr>
        <w:t>Open the following link:</w:t>
      </w:r>
      <w:hyperlink r:id="rId11" w:history="1">
        <w:r w:rsidRPr="0068155E">
          <w:rPr>
            <w:rStyle w:val="Hyperlink"/>
            <w:rFonts w:ascii="Times New Roman" w:hAnsi="Times New Roman"/>
            <w:i w:val="0"/>
          </w:rPr>
          <w:t>https://www.onlinesbi.com/sbicollect/icollecthome.htm?corpID=9359</w:t>
        </w:r>
      </w:hyperlink>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Read the terms &amp; conditions, tick the acceptance box and click on Proceed. </w:t>
      </w:r>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In ‘Select State’ dropdown, select All India and click on the Go button.</w:t>
      </w:r>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In ‘Select Payment Category’, select EMD/ Tender Fee.</w:t>
      </w:r>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 xml:space="preserve">Enter details of payment, details of Bank Account for refund and click on Submit to make the online payment of the required EMD amount of Rs </w:t>
      </w:r>
      <w:r w:rsidR="00317AFB">
        <w:rPr>
          <w:rFonts w:ascii="Times New Roman" w:hAnsi="Times New Roman"/>
          <w:i w:val="0"/>
          <w:color w:val="000000"/>
        </w:rPr>
        <w:t>12</w:t>
      </w:r>
      <w:r>
        <w:rPr>
          <w:rFonts w:ascii="Times New Roman" w:hAnsi="Times New Roman"/>
          <w:i w:val="0"/>
          <w:color w:val="000000"/>
        </w:rPr>
        <w:t>,000</w:t>
      </w:r>
      <w:r w:rsidRPr="0068155E">
        <w:rPr>
          <w:rFonts w:ascii="Times New Roman" w:hAnsi="Times New Roman"/>
          <w:i w:val="0"/>
          <w:color w:val="000000"/>
        </w:rPr>
        <w:t>/-.</w:t>
      </w:r>
    </w:p>
    <w:p w:rsidR="006B6B39" w:rsidRPr="0068155E" w:rsidRDefault="006B6B39" w:rsidP="006B6B39">
      <w:pPr>
        <w:pStyle w:val="BodyText"/>
        <w:spacing w:after="120"/>
        <w:ind w:left="1134" w:right="-28"/>
        <w:rPr>
          <w:rFonts w:ascii="Times New Roman" w:hAnsi="Times New Roman"/>
          <w:b/>
          <w:i w:val="0"/>
          <w:color w:val="000000"/>
        </w:rPr>
      </w:pPr>
      <w:r w:rsidRPr="0068155E">
        <w:rPr>
          <w:rFonts w:ascii="Times New Roman" w:hAnsi="Times New Roman"/>
          <w:b/>
          <w:i w:val="0"/>
          <w:color w:val="000000"/>
        </w:rPr>
        <w:t xml:space="preserve">Please ensure that online payment of EMD amount is made well ahead of the Tender Closing Date &amp; Time mentioned in the Tender. </w:t>
      </w:r>
    </w:p>
    <w:p w:rsidR="006B6B39" w:rsidRPr="0068155E" w:rsidRDefault="006B6B39" w:rsidP="006B6B39">
      <w:pPr>
        <w:pStyle w:val="BodyText"/>
        <w:numPr>
          <w:ilvl w:val="0"/>
          <w:numId w:val="14"/>
        </w:numPr>
        <w:suppressAutoHyphens w:val="0"/>
        <w:spacing w:after="120"/>
        <w:ind w:left="709" w:right="-28"/>
        <w:rPr>
          <w:rFonts w:ascii="Times New Roman" w:hAnsi="Times New Roman"/>
          <w:i w:val="0"/>
          <w:color w:val="000000"/>
        </w:rPr>
      </w:pPr>
      <w:r w:rsidRPr="0068155E">
        <w:rPr>
          <w:rFonts w:ascii="Times New Roman" w:hAnsi="Times New Roman"/>
          <w:b/>
          <w:i w:val="0"/>
          <w:color w:val="000000"/>
        </w:rPr>
        <w:lastRenderedPageBreak/>
        <w:t>Payment of EMD amount through DD / Banker’s Cheque</w:t>
      </w:r>
    </w:p>
    <w:p w:rsidR="006B6B39" w:rsidRPr="0068155E" w:rsidRDefault="006B6B39" w:rsidP="006B6B39">
      <w:pPr>
        <w:pStyle w:val="BodyText"/>
        <w:numPr>
          <w:ilvl w:val="0"/>
          <w:numId w:val="16"/>
        </w:numPr>
        <w:suppressAutoHyphens w:val="0"/>
        <w:ind w:left="709" w:right="-28"/>
        <w:rPr>
          <w:rFonts w:ascii="Times New Roman" w:hAnsi="Times New Roman"/>
          <w:i w:val="0"/>
        </w:rPr>
      </w:pPr>
      <w:r w:rsidRPr="0068155E">
        <w:rPr>
          <w:rFonts w:ascii="Times New Roman" w:hAnsi="Times New Roman"/>
          <w:i w:val="0"/>
          <w:color w:val="000000"/>
        </w:rPr>
        <w:t xml:space="preserve">EMD in the form of </w:t>
      </w:r>
      <w:r w:rsidRPr="0068155E">
        <w:rPr>
          <w:rFonts w:ascii="Times New Roman" w:hAnsi="Times New Roman"/>
          <w:i w:val="0"/>
        </w:rPr>
        <w:t xml:space="preserve">Account Payee Demand Draft (DD) / Banker’s Cheque </w:t>
      </w:r>
      <w:r w:rsidRPr="0068155E">
        <w:rPr>
          <w:rFonts w:ascii="Times New Roman" w:hAnsi="Times New Roman"/>
          <w:i w:val="0"/>
          <w:color w:val="000000"/>
        </w:rPr>
        <w:t xml:space="preserve">for </w:t>
      </w:r>
      <w:r w:rsidRPr="0068155E">
        <w:rPr>
          <w:rFonts w:ascii="Times New Roman" w:hAnsi="Times New Roman"/>
          <w:b/>
          <w:i w:val="0"/>
          <w:color w:val="000000"/>
        </w:rPr>
        <w:t xml:space="preserve">Rs. </w:t>
      </w:r>
      <w:r w:rsidR="00317AFB">
        <w:rPr>
          <w:rFonts w:ascii="Times New Roman" w:hAnsi="Times New Roman"/>
          <w:b/>
          <w:i w:val="0"/>
          <w:color w:val="000000"/>
        </w:rPr>
        <w:t>12</w:t>
      </w:r>
      <w:r>
        <w:rPr>
          <w:rFonts w:ascii="Times New Roman" w:hAnsi="Times New Roman"/>
          <w:b/>
          <w:i w:val="0"/>
          <w:color w:val="000000"/>
        </w:rPr>
        <w:t>,000</w:t>
      </w:r>
      <w:r w:rsidRPr="0068155E">
        <w:rPr>
          <w:rFonts w:ascii="Times New Roman" w:hAnsi="Times New Roman"/>
          <w:b/>
          <w:i w:val="0"/>
        </w:rPr>
        <w:t>/-</w:t>
      </w:r>
      <w:r w:rsidRPr="0068155E">
        <w:rPr>
          <w:rFonts w:ascii="Times New Roman" w:hAnsi="Times New Roman"/>
          <w:i w:val="0"/>
          <w:color w:val="000000"/>
        </w:rPr>
        <w:t xml:space="preserve"> (Rupees </w:t>
      </w:r>
      <w:r w:rsidR="00317AFB">
        <w:rPr>
          <w:rFonts w:ascii="Times New Roman" w:hAnsi="Times New Roman"/>
          <w:i w:val="0"/>
          <w:color w:val="000000"/>
        </w:rPr>
        <w:t>Twelve</w:t>
      </w:r>
      <w:r w:rsidRPr="0068155E">
        <w:rPr>
          <w:rFonts w:ascii="Times New Roman" w:hAnsi="Times New Roman"/>
          <w:i w:val="0"/>
          <w:color w:val="000000"/>
        </w:rPr>
        <w:t xml:space="preserve"> Thousand only) drawn in favor of BEML Ltd, Bangalore payable at Bangalore</w:t>
      </w:r>
      <w:r w:rsidRPr="0068155E">
        <w:rPr>
          <w:rFonts w:ascii="Times New Roman" w:hAnsi="Times New Roman"/>
          <w:i w:val="0"/>
        </w:rPr>
        <w:t xml:space="preserve">.  </w:t>
      </w:r>
    </w:p>
    <w:p w:rsidR="006B6B39" w:rsidRPr="0068155E" w:rsidRDefault="006B6B39" w:rsidP="006B6B39">
      <w:pPr>
        <w:pStyle w:val="BodyText"/>
        <w:ind w:left="709" w:right="-28"/>
        <w:rPr>
          <w:rFonts w:ascii="Times New Roman" w:hAnsi="Times New Roman"/>
          <w:i w:val="0"/>
        </w:rPr>
      </w:pPr>
    </w:p>
    <w:p w:rsidR="006B6B39" w:rsidRPr="0068155E" w:rsidRDefault="006B6B39" w:rsidP="006B6B39">
      <w:pPr>
        <w:pStyle w:val="BodyText"/>
        <w:ind w:left="720" w:right="-28"/>
        <w:rPr>
          <w:rFonts w:ascii="Times New Roman" w:hAnsi="Times New Roman"/>
          <w:i w:val="0"/>
        </w:rPr>
      </w:pPr>
      <w:r w:rsidRPr="0068155E">
        <w:rPr>
          <w:rFonts w:ascii="Times New Roman" w:hAnsi="Times New Roman"/>
          <w:i w:val="0"/>
        </w:rPr>
        <w:t>Please attach the details duly filled-up for refund of EMD amount in the following format along with the DD / Banker’s Cheque for EMD:</w:t>
      </w:r>
    </w:p>
    <w:p w:rsidR="006B6B39" w:rsidRPr="0068155E" w:rsidRDefault="006B6B39" w:rsidP="006B6B39">
      <w:pPr>
        <w:pStyle w:val="BodyText"/>
        <w:ind w:left="720" w:right="-28"/>
        <w:rPr>
          <w:rFonts w:ascii="Times New Roman" w:hAnsi="Times New Roman"/>
          <w:i w:val="0"/>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333"/>
      </w:tblGrid>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b/>
                <w:i w:val="0"/>
              </w:rPr>
            </w:pPr>
            <w:r w:rsidRPr="0068155E">
              <w:rPr>
                <w:rFonts w:ascii="Times New Roman" w:hAnsi="Times New Roman"/>
                <w:b/>
                <w:i w:val="0"/>
              </w:rPr>
              <w:t>Sno</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b/>
                <w:i w:val="0"/>
              </w:rPr>
            </w:pPr>
            <w:r w:rsidRPr="0068155E">
              <w:rPr>
                <w:rFonts w:ascii="Times New Roman" w:hAnsi="Times New Roman"/>
                <w:b/>
                <w:i w:val="0"/>
              </w:rPr>
              <w:t>Particulars</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b/>
                <w:i w:val="0"/>
              </w:rPr>
            </w:pPr>
            <w:r w:rsidRPr="0068155E">
              <w:rPr>
                <w:rFonts w:ascii="Times New Roman" w:hAnsi="Times New Roman"/>
                <w:b/>
                <w:i w:val="0"/>
              </w:rPr>
              <w:t>To be filled &amp; submitted along with DD/Banker’s Cheque</w:t>
            </w:r>
          </w:p>
        </w:tc>
      </w:tr>
      <w:tr w:rsidR="006B6B39" w:rsidRPr="0068155E" w:rsidTr="006B6B39">
        <w:trPr>
          <w:trHeight w:val="415"/>
        </w:trPr>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1</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BANK NAME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2</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BRANCH NAME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rPr>
          <w:trHeight w:val="290"/>
        </w:trPr>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3</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CITY</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4</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IFSC CODE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5</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ACCOUNT NO</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lang w:val="en-IN"/>
              </w:rPr>
            </w:pPr>
            <w:r w:rsidRPr="0068155E">
              <w:rPr>
                <w:rFonts w:ascii="Times New Roman" w:hAnsi="Times New Roman"/>
                <w:i w:val="0"/>
                <w:lang w:val="en-IN"/>
              </w:rPr>
              <w:t>6</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lang w:val="en-IN"/>
              </w:rPr>
            </w:pPr>
            <w:r w:rsidRPr="0068155E">
              <w:rPr>
                <w:rFonts w:ascii="Times New Roman" w:hAnsi="Times New Roman"/>
                <w:i w:val="0"/>
                <w:lang w:val="en-IN"/>
              </w:rPr>
              <w:t>BENEFICIARY NAME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bl>
    <w:p w:rsidR="006B6B39" w:rsidRPr="0068155E" w:rsidRDefault="006B6B39" w:rsidP="006B6B39">
      <w:pPr>
        <w:pStyle w:val="BodyText"/>
        <w:ind w:left="720" w:right="-28"/>
        <w:rPr>
          <w:rFonts w:ascii="Times New Roman" w:hAnsi="Times New Roman"/>
          <w:i w:val="0"/>
        </w:rPr>
      </w:pPr>
    </w:p>
    <w:p w:rsidR="006B6B39" w:rsidRPr="0068155E" w:rsidRDefault="006B6B39" w:rsidP="006B6B39">
      <w:pPr>
        <w:pStyle w:val="BodyText"/>
        <w:numPr>
          <w:ilvl w:val="0"/>
          <w:numId w:val="34"/>
        </w:numPr>
        <w:suppressAutoHyphens w:val="0"/>
        <w:spacing w:after="120"/>
        <w:ind w:right="-28"/>
        <w:rPr>
          <w:rFonts w:ascii="Times New Roman" w:hAnsi="Times New Roman"/>
          <w:i w:val="0"/>
        </w:rPr>
      </w:pPr>
      <w:r w:rsidRPr="0068155E">
        <w:rPr>
          <w:rFonts w:ascii="Times New Roman" w:hAnsi="Times New Roman"/>
          <w:b/>
          <w:i w:val="0"/>
        </w:rPr>
        <w:t>Bid Guarantee Form</w:t>
      </w:r>
      <w:r w:rsidRPr="0068155E">
        <w:rPr>
          <w:rFonts w:ascii="Times New Roman" w:hAnsi="Times New Roman"/>
          <w:i w:val="0"/>
        </w:rPr>
        <w:t xml:space="preserve">: An irrevocable Bank Guarantee from a Scheduled Commercial Bank authorized by RBI to issue a Bank Guarantee in favour of the Purchaser as per format in </w:t>
      </w:r>
      <w:r w:rsidRPr="0068155E">
        <w:rPr>
          <w:rFonts w:ascii="Times New Roman" w:hAnsi="Times New Roman"/>
          <w:b/>
          <w:i w:val="0"/>
        </w:rPr>
        <w:t>Annexure-</w:t>
      </w:r>
      <w:r w:rsidRPr="0068155E">
        <w:rPr>
          <w:rFonts w:ascii="Times New Roman" w:hAnsi="Times New Roman"/>
          <w:b/>
          <w:i w:val="0"/>
          <w:lang w:val="en-IN"/>
        </w:rPr>
        <w:t>A</w:t>
      </w:r>
      <w:r w:rsidRPr="0068155E">
        <w:rPr>
          <w:rFonts w:ascii="Times New Roman" w:hAnsi="Times New Roman"/>
          <w:i w:val="0"/>
        </w:rPr>
        <w:t xml:space="preserve"> having a validity period of bid validity + </w:t>
      </w:r>
      <w:r>
        <w:rPr>
          <w:rFonts w:ascii="Times New Roman" w:hAnsi="Times New Roman"/>
          <w:i w:val="0"/>
        </w:rPr>
        <w:t>60</w:t>
      </w:r>
      <w:r w:rsidRPr="0068155E">
        <w:rPr>
          <w:rFonts w:ascii="Times New Roman" w:hAnsi="Times New Roman"/>
          <w:i w:val="0"/>
        </w:rPr>
        <w:t xml:space="preserve"> days from the date of opening of Tender</w:t>
      </w:r>
    </w:p>
    <w:p w:rsidR="006B6B39" w:rsidRPr="0068155E" w:rsidRDefault="006B6B39" w:rsidP="006B6B39">
      <w:pPr>
        <w:ind w:left="1440" w:right="-28"/>
        <w:jc w:val="both"/>
      </w:pPr>
      <w:r w:rsidRPr="0068155E">
        <w:t>General Manager (Corporate Materials)</w:t>
      </w:r>
    </w:p>
    <w:p w:rsidR="006B6B39" w:rsidRPr="0068155E" w:rsidRDefault="006B6B39" w:rsidP="006B6B39">
      <w:pPr>
        <w:ind w:left="1440" w:right="-28"/>
        <w:jc w:val="both"/>
      </w:pPr>
      <w:r w:rsidRPr="0068155E">
        <w:rPr>
          <w:b/>
          <w:bCs/>
        </w:rPr>
        <w:t>BEML LIMITED</w:t>
      </w:r>
      <w:r w:rsidRPr="0068155E">
        <w:t>., Room No.2</w:t>
      </w:r>
    </w:p>
    <w:p w:rsidR="006B6B39" w:rsidRPr="0068155E" w:rsidRDefault="006B6B39" w:rsidP="006B6B39">
      <w:pPr>
        <w:ind w:left="1440" w:right="-28"/>
        <w:jc w:val="both"/>
      </w:pPr>
      <w:r w:rsidRPr="0068155E">
        <w:t>BEML SOUDHA, 23/1, 4</w:t>
      </w:r>
      <w:r w:rsidRPr="0068155E">
        <w:rPr>
          <w:vertAlign w:val="superscript"/>
        </w:rPr>
        <w:t>th</w:t>
      </w:r>
      <w:r w:rsidRPr="0068155E">
        <w:t xml:space="preserve"> Main, </w:t>
      </w:r>
    </w:p>
    <w:p w:rsidR="006B6B39" w:rsidRPr="0068155E" w:rsidRDefault="006B6B39" w:rsidP="006B6B39">
      <w:pPr>
        <w:ind w:left="1440" w:right="-28"/>
        <w:jc w:val="both"/>
      </w:pPr>
      <w:r w:rsidRPr="0068155E">
        <w:t xml:space="preserve">S.R. Nagar, </w:t>
      </w:r>
    </w:p>
    <w:p w:rsidR="006B6B39" w:rsidRPr="0068155E" w:rsidRDefault="006B6B39" w:rsidP="006B6B39">
      <w:pPr>
        <w:ind w:left="1440" w:right="-28"/>
        <w:jc w:val="both"/>
      </w:pPr>
      <w:r w:rsidRPr="0068155E">
        <w:t xml:space="preserve">Bangalore – 560 027 </w:t>
      </w:r>
    </w:p>
    <w:p w:rsidR="006B6B39" w:rsidRPr="0068155E" w:rsidRDefault="006B6B39" w:rsidP="006B6B39">
      <w:pPr>
        <w:ind w:left="1440" w:right="-28"/>
        <w:jc w:val="both"/>
      </w:pPr>
      <w:r w:rsidRPr="0068155E">
        <w:t>KARNATAKA, India</w:t>
      </w:r>
    </w:p>
    <w:p w:rsidR="006B6B39" w:rsidRPr="0068155E" w:rsidRDefault="006B6B39" w:rsidP="006B6B39">
      <w:pPr>
        <w:autoSpaceDE w:val="0"/>
        <w:autoSpaceDN w:val="0"/>
        <w:adjustRightInd w:val="0"/>
        <w:ind w:left="720" w:right="-28"/>
        <w:jc w:val="both"/>
      </w:pPr>
    </w:p>
    <w:p w:rsidR="006B6B39" w:rsidRPr="0068155E" w:rsidRDefault="006B6B39" w:rsidP="006B6B39">
      <w:pPr>
        <w:autoSpaceDE w:val="0"/>
        <w:autoSpaceDN w:val="0"/>
        <w:adjustRightInd w:val="0"/>
        <w:ind w:left="709" w:right="-28"/>
        <w:jc w:val="both"/>
      </w:pPr>
      <w:r w:rsidRPr="0068155E">
        <w:rPr>
          <w:b/>
        </w:rPr>
        <w:t>Alternatively it can also be dropped in the Tender Box which is kept in Room No.2, Ground Floor, BEML Soudha, SR Nagar, Bangalore</w:t>
      </w:r>
      <w:r w:rsidRPr="0068155E">
        <w:t>.</w:t>
      </w:r>
    </w:p>
    <w:p w:rsidR="006B6B39" w:rsidRPr="0068155E" w:rsidRDefault="006B6B39" w:rsidP="006B6B39">
      <w:pPr>
        <w:pStyle w:val="BodyText"/>
        <w:ind w:left="720" w:right="-28"/>
        <w:rPr>
          <w:rFonts w:ascii="Times New Roman" w:hAnsi="Times New Roman"/>
          <w:i w:val="0"/>
        </w:rPr>
      </w:pPr>
    </w:p>
    <w:p w:rsidR="006B6B39" w:rsidRPr="0068155E" w:rsidRDefault="006B6B39" w:rsidP="006B6B39">
      <w:pPr>
        <w:pStyle w:val="BodyText"/>
        <w:numPr>
          <w:ilvl w:val="0"/>
          <w:numId w:val="35"/>
        </w:numPr>
        <w:suppressAutoHyphens w:val="0"/>
        <w:spacing w:after="120"/>
        <w:ind w:right="-28"/>
        <w:rPr>
          <w:rFonts w:ascii="Times New Roman" w:hAnsi="Times New Roman"/>
          <w:i w:val="0"/>
        </w:rPr>
      </w:pPr>
      <w:r w:rsidRPr="0068155E">
        <w:rPr>
          <w:rFonts w:ascii="Times New Roman" w:hAnsi="Times New Roman"/>
          <w:i w:val="0"/>
        </w:rPr>
        <w:t>If Bidder is exempted from Earnest Money Deposit (EMD) shall submit exemption certificate from competent authority.</w:t>
      </w:r>
    </w:p>
    <w:p w:rsidR="006B6B39" w:rsidRPr="0068155E" w:rsidRDefault="006B6B39" w:rsidP="006B6B39">
      <w:pPr>
        <w:widowControl w:val="0"/>
        <w:overflowPunct w:val="0"/>
        <w:autoSpaceDE w:val="0"/>
        <w:autoSpaceDN w:val="0"/>
        <w:adjustRightInd w:val="0"/>
        <w:spacing w:line="239" w:lineRule="auto"/>
        <w:ind w:left="1440"/>
        <w:jc w:val="both"/>
      </w:pPr>
    </w:p>
    <w:p w:rsidR="006B6B39" w:rsidRPr="0068155E" w:rsidRDefault="006B6B39" w:rsidP="006B6B39">
      <w:pPr>
        <w:pStyle w:val="BodyText"/>
        <w:spacing w:after="120"/>
        <w:ind w:left="284" w:right="-28"/>
        <w:rPr>
          <w:rFonts w:ascii="Times New Roman" w:hAnsi="Times New Roman"/>
          <w:i w:val="0"/>
        </w:rPr>
      </w:pPr>
      <w:r w:rsidRPr="0068155E">
        <w:rPr>
          <w:rFonts w:ascii="Times New Roman" w:hAnsi="Times New Roman"/>
          <w:i w:val="0"/>
        </w:rPr>
        <w:t xml:space="preserve">The above said Demand Draft DD / Banker’s Cheques/ EMD Exemption Certificate / Bid Guarantee form  shall be submitted in </w:t>
      </w:r>
      <w:r w:rsidRPr="0068155E">
        <w:rPr>
          <w:rFonts w:ascii="Times New Roman" w:hAnsi="Times New Roman"/>
          <w:b/>
          <w:i w:val="0"/>
        </w:rPr>
        <w:t>Sealed envelope</w:t>
      </w:r>
      <w:r w:rsidRPr="0068155E">
        <w:rPr>
          <w:rFonts w:ascii="Times New Roman" w:hAnsi="Times New Roman"/>
          <w:i w:val="0"/>
        </w:rPr>
        <w:t xml:space="preserve"> duly superscribing the </w:t>
      </w:r>
      <w:r w:rsidRPr="00DA3222">
        <w:rPr>
          <w:rFonts w:ascii="Times New Roman" w:hAnsi="Times New Roman"/>
          <w:b/>
          <w:i w:val="0"/>
        </w:rPr>
        <w:t>Bid Invitation No.</w:t>
      </w:r>
      <w:r w:rsidRPr="00B7051F">
        <w:rPr>
          <w:rFonts w:ascii="Times New Roman" w:hAnsi="Times New Roman"/>
          <w:i w:val="0"/>
        </w:rPr>
        <w:t xml:space="preserve"> </w:t>
      </w:r>
      <w:r w:rsidR="000D6D9D">
        <w:rPr>
          <w:rFonts w:ascii="Times New Roman" w:hAnsi="Times New Roman"/>
          <w:b/>
          <w:i w:val="0"/>
        </w:rPr>
        <w:t>630003305</w:t>
      </w:r>
      <w:r w:rsidR="00C82851">
        <w:rPr>
          <w:rFonts w:ascii="Times New Roman" w:hAnsi="Times New Roman"/>
          <w:b/>
          <w:i w:val="0"/>
        </w:rPr>
        <w:t>6</w:t>
      </w:r>
      <w:r w:rsidRPr="00B7051F">
        <w:rPr>
          <w:rFonts w:ascii="Times New Roman" w:hAnsi="Times New Roman"/>
          <w:b/>
          <w:i w:val="0"/>
        </w:rPr>
        <w:t xml:space="preserve"> </w:t>
      </w:r>
      <w:r w:rsidRPr="00DA3222">
        <w:rPr>
          <w:rFonts w:ascii="Times New Roman" w:hAnsi="Times New Roman"/>
          <w:b/>
          <w:i w:val="0"/>
        </w:rPr>
        <w:t xml:space="preserve">dated </w:t>
      </w:r>
      <w:r w:rsidR="000D6D9D">
        <w:rPr>
          <w:rFonts w:ascii="Times New Roman" w:hAnsi="Times New Roman"/>
          <w:b/>
          <w:i w:val="0"/>
          <w:lang w:val="en-IN"/>
        </w:rPr>
        <w:t>22</w:t>
      </w:r>
      <w:r>
        <w:rPr>
          <w:rFonts w:ascii="Times New Roman" w:hAnsi="Times New Roman"/>
          <w:b/>
          <w:i w:val="0"/>
          <w:lang w:val="en-IN"/>
        </w:rPr>
        <w:t>.06.2020</w:t>
      </w:r>
      <w:r w:rsidRPr="00DA3222">
        <w:rPr>
          <w:rFonts w:ascii="Times New Roman" w:hAnsi="Times New Roman"/>
          <w:i w:val="0"/>
        </w:rPr>
        <w:t xml:space="preserve">, </w:t>
      </w:r>
      <w:r w:rsidRPr="00DA3222">
        <w:rPr>
          <w:rFonts w:ascii="Times New Roman" w:hAnsi="Times New Roman"/>
          <w:b/>
          <w:i w:val="0"/>
        </w:rPr>
        <w:t xml:space="preserve">Closing date </w:t>
      </w:r>
      <w:r w:rsidR="008938ED">
        <w:rPr>
          <w:rFonts w:ascii="Times New Roman" w:hAnsi="Times New Roman"/>
          <w:b/>
          <w:i w:val="0"/>
          <w:lang w:val="en-IN"/>
        </w:rPr>
        <w:t>07.07</w:t>
      </w:r>
      <w:r w:rsidRPr="00DA3222">
        <w:rPr>
          <w:rFonts w:ascii="Times New Roman" w:hAnsi="Times New Roman"/>
          <w:b/>
          <w:i w:val="0"/>
        </w:rPr>
        <w:t>.2020 Time 14:00 Hrs</w:t>
      </w:r>
      <w:r w:rsidRPr="0068155E">
        <w:rPr>
          <w:rFonts w:ascii="Times New Roman" w:hAnsi="Times New Roman"/>
          <w:i w:val="0"/>
        </w:rPr>
        <w:t xml:space="preserve"> at the top of the envelope. The words </w:t>
      </w:r>
      <w:r w:rsidRPr="0068155E">
        <w:rPr>
          <w:rFonts w:ascii="Times New Roman" w:hAnsi="Times New Roman"/>
          <w:b/>
          <w:i w:val="0"/>
        </w:rPr>
        <w:t xml:space="preserve">“PRE-QUALIFICATION BID” </w:t>
      </w:r>
      <w:r w:rsidRPr="0068155E">
        <w:rPr>
          <w:rFonts w:ascii="Times New Roman" w:hAnsi="Times New Roman"/>
          <w:i w:val="0"/>
        </w:rPr>
        <w:t>shall also to be written in bold letters at the top of the envelope. The name and address of the bidder shall be printed or written legibly on the left hand bottom corner of the envelope.</w:t>
      </w:r>
    </w:p>
    <w:p w:rsidR="006B6B39" w:rsidRDefault="006B6B39" w:rsidP="006B6B39">
      <w:pPr>
        <w:spacing w:after="120"/>
        <w:ind w:left="284"/>
        <w:jc w:val="both"/>
        <w:rPr>
          <w:b/>
          <w:color w:val="000000"/>
        </w:rPr>
      </w:pPr>
      <w:r w:rsidRPr="0068155E">
        <w:rPr>
          <w:b/>
          <w:color w:val="000000"/>
        </w:rPr>
        <w:t>Pre-Qualification Bid has to reach the address as mentioned below on or before the closing date &amp; time of the tender.</w:t>
      </w:r>
    </w:p>
    <w:p w:rsidR="00795166" w:rsidRPr="0068155E" w:rsidRDefault="00795166" w:rsidP="006B6B39">
      <w:pPr>
        <w:spacing w:after="120"/>
        <w:ind w:left="284"/>
        <w:jc w:val="both"/>
        <w:rPr>
          <w:b/>
          <w:color w:val="000000"/>
        </w:rPr>
      </w:pPr>
    </w:p>
    <w:p w:rsidR="006B6B39" w:rsidRPr="0068155E" w:rsidRDefault="006B6B39" w:rsidP="006B6B39">
      <w:pPr>
        <w:ind w:left="1440"/>
        <w:jc w:val="both"/>
        <w:rPr>
          <w:b/>
          <w:color w:val="000000"/>
        </w:rPr>
      </w:pPr>
      <w:r w:rsidRPr="0068155E">
        <w:rPr>
          <w:b/>
          <w:color w:val="000000"/>
        </w:rPr>
        <w:lastRenderedPageBreak/>
        <w:t>The General Manager,</w:t>
      </w:r>
    </w:p>
    <w:p w:rsidR="006B6B39" w:rsidRPr="0068155E" w:rsidRDefault="006B6B39" w:rsidP="006B6B39">
      <w:pPr>
        <w:ind w:left="1440"/>
        <w:jc w:val="both"/>
        <w:rPr>
          <w:b/>
          <w:color w:val="000000"/>
        </w:rPr>
      </w:pPr>
      <w:r w:rsidRPr="0068155E">
        <w:rPr>
          <w:b/>
          <w:color w:val="000000"/>
        </w:rPr>
        <w:t>Corporate Materials.</w:t>
      </w:r>
    </w:p>
    <w:p w:rsidR="006B6B39" w:rsidRPr="0068155E" w:rsidRDefault="006B6B39" w:rsidP="006B6B39">
      <w:pPr>
        <w:ind w:left="1440"/>
        <w:jc w:val="both"/>
        <w:rPr>
          <w:b/>
          <w:color w:val="000000"/>
        </w:rPr>
      </w:pPr>
      <w:r w:rsidRPr="0068155E">
        <w:rPr>
          <w:b/>
          <w:color w:val="000000"/>
        </w:rPr>
        <w:t xml:space="preserve">BEML LTD, </w:t>
      </w:r>
    </w:p>
    <w:p w:rsidR="006B6B39" w:rsidRPr="0068155E" w:rsidRDefault="006B6B39" w:rsidP="006B6B39">
      <w:pPr>
        <w:ind w:left="1440"/>
        <w:jc w:val="both"/>
        <w:rPr>
          <w:b/>
          <w:color w:val="000000"/>
        </w:rPr>
      </w:pPr>
      <w:r w:rsidRPr="0068155E">
        <w:rPr>
          <w:b/>
          <w:color w:val="000000"/>
        </w:rPr>
        <w:t xml:space="preserve">BEML SOUDHA, </w:t>
      </w:r>
    </w:p>
    <w:p w:rsidR="006B6B39" w:rsidRPr="0068155E" w:rsidRDefault="006B6B39" w:rsidP="006B6B39">
      <w:pPr>
        <w:ind w:left="1440"/>
        <w:jc w:val="both"/>
        <w:rPr>
          <w:b/>
          <w:color w:val="000000"/>
        </w:rPr>
      </w:pPr>
      <w:r w:rsidRPr="0068155E">
        <w:rPr>
          <w:b/>
          <w:color w:val="000000"/>
        </w:rPr>
        <w:t>23/1, 4</w:t>
      </w:r>
      <w:r w:rsidRPr="0068155E">
        <w:rPr>
          <w:b/>
          <w:color w:val="000000"/>
          <w:vertAlign w:val="superscript"/>
        </w:rPr>
        <w:t>th</w:t>
      </w:r>
      <w:r w:rsidRPr="0068155E">
        <w:rPr>
          <w:b/>
          <w:color w:val="000000"/>
        </w:rPr>
        <w:t xml:space="preserve"> Main, S.R. Nagar, </w:t>
      </w:r>
    </w:p>
    <w:p w:rsidR="006B6B39" w:rsidRPr="0068155E" w:rsidRDefault="006B6B39" w:rsidP="006B6B39">
      <w:pPr>
        <w:ind w:left="1440"/>
        <w:jc w:val="both"/>
        <w:rPr>
          <w:b/>
          <w:color w:val="000000"/>
        </w:rPr>
      </w:pPr>
      <w:r w:rsidRPr="0068155E">
        <w:rPr>
          <w:b/>
          <w:color w:val="000000"/>
        </w:rPr>
        <w:t xml:space="preserve">Bangalore – 560 027 </w:t>
      </w:r>
    </w:p>
    <w:p w:rsidR="006B6B39" w:rsidRPr="0068155E" w:rsidRDefault="006B6B39" w:rsidP="006B6B39">
      <w:pPr>
        <w:ind w:left="1440"/>
        <w:jc w:val="both"/>
        <w:rPr>
          <w:b/>
          <w:color w:val="000000"/>
        </w:rPr>
      </w:pPr>
      <w:r w:rsidRPr="0068155E">
        <w:rPr>
          <w:b/>
          <w:color w:val="000000"/>
        </w:rPr>
        <w:t>KARNATAKA, India</w:t>
      </w:r>
    </w:p>
    <w:p w:rsidR="006B6B39" w:rsidRPr="0068155E" w:rsidRDefault="006B6B39" w:rsidP="006B6B39">
      <w:pPr>
        <w:autoSpaceDE w:val="0"/>
        <w:autoSpaceDN w:val="0"/>
        <w:adjustRightInd w:val="0"/>
        <w:ind w:left="720"/>
        <w:jc w:val="both"/>
      </w:pPr>
    </w:p>
    <w:p w:rsidR="006B6B39" w:rsidRPr="0068155E" w:rsidRDefault="006B6B39" w:rsidP="006B6B39">
      <w:pPr>
        <w:autoSpaceDE w:val="0"/>
        <w:autoSpaceDN w:val="0"/>
        <w:adjustRightInd w:val="0"/>
        <w:ind w:left="284"/>
        <w:jc w:val="both"/>
      </w:pPr>
      <w:r w:rsidRPr="0068155E">
        <w:t>Alternatively it can also be dropped in the Tender Box which is kept in Room No.2, Ground Floor, BEML Soudha, SR Nagar, Bangalore.</w:t>
      </w:r>
    </w:p>
    <w:p w:rsidR="006B6B39" w:rsidRPr="0068155E" w:rsidRDefault="006B6B39" w:rsidP="006B6B39">
      <w:pPr>
        <w:autoSpaceDE w:val="0"/>
        <w:autoSpaceDN w:val="0"/>
        <w:adjustRightInd w:val="0"/>
        <w:ind w:left="284"/>
        <w:jc w:val="both"/>
      </w:pPr>
    </w:p>
    <w:p w:rsidR="006B6B39" w:rsidRPr="0068155E" w:rsidRDefault="006B6B39" w:rsidP="006B6B39">
      <w:pPr>
        <w:autoSpaceDE w:val="0"/>
        <w:autoSpaceDN w:val="0"/>
        <w:adjustRightInd w:val="0"/>
        <w:ind w:left="284"/>
        <w:jc w:val="both"/>
      </w:pPr>
      <w:r w:rsidRPr="0068155E">
        <w:t xml:space="preserve">The Bidders who have not submitted </w:t>
      </w:r>
      <w:r w:rsidRPr="0068155E">
        <w:rPr>
          <w:b/>
          <w:u w:val="single"/>
        </w:rPr>
        <w:t>”EMD (form of DD/ online / EMD Exemption Certificate / Bid Guarantee) by the closing date &amp; time of the tender, then their bid will be rejected straightway</w:t>
      </w:r>
      <w:r w:rsidRPr="0068155E">
        <w:rPr>
          <w:b/>
        </w:rPr>
        <w:t xml:space="preserve">. Also </w:t>
      </w:r>
      <w:r w:rsidRPr="0068155E">
        <w:rPr>
          <w:b/>
          <w:color w:val="000000"/>
        </w:rPr>
        <w:t xml:space="preserve">bid </w:t>
      </w:r>
      <w:r w:rsidRPr="0068155E">
        <w:rPr>
          <w:b/>
        </w:rPr>
        <w:t>submitted with EMD in the form other than Demand Draft</w:t>
      </w:r>
      <w:r w:rsidRPr="0068155E">
        <w:t xml:space="preserve"> / </w:t>
      </w:r>
      <w:r w:rsidRPr="0068155E">
        <w:rPr>
          <w:b/>
        </w:rPr>
        <w:t>Banker’s Cheques will be rejected straightway.</w:t>
      </w:r>
    </w:p>
    <w:p w:rsidR="006B6B39" w:rsidRPr="0068155E" w:rsidRDefault="006B6B39" w:rsidP="006B6B39">
      <w:pPr>
        <w:pStyle w:val="BodyText"/>
        <w:ind w:left="709" w:right="-28"/>
        <w:rPr>
          <w:rFonts w:ascii="Times New Roman" w:hAnsi="Times New Roman"/>
          <w:b/>
          <w:i w:val="0"/>
          <w:color w:val="000000"/>
        </w:rPr>
      </w:pPr>
    </w:p>
    <w:p w:rsidR="006B6B39" w:rsidRPr="0068155E" w:rsidRDefault="006B6B39" w:rsidP="00317AFB">
      <w:pPr>
        <w:autoSpaceDE w:val="0"/>
        <w:autoSpaceDN w:val="0"/>
        <w:adjustRightInd w:val="0"/>
        <w:ind w:left="284"/>
        <w:jc w:val="both"/>
        <w:rPr>
          <w:b/>
        </w:rPr>
      </w:pPr>
      <w:r w:rsidRPr="0068155E">
        <w:rPr>
          <w:b/>
          <w:color w:val="000000"/>
        </w:rPr>
        <w:t>Note</w:t>
      </w:r>
      <w:r w:rsidRPr="0068155E">
        <w:rPr>
          <w:color w:val="000000"/>
        </w:rPr>
        <w:t>: Bidder shall ensure that their EMD (DD)/</w:t>
      </w:r>
      <w:r w:rsidRPr="0068155E">
        <w:t>EMD Exemption Certificate/Bid Guarantee is</w:t>
      </w:r>
      <w:r w:rsidRPr="0068155E">
        <w:rPr>
          <w:color w:val="000000"/>
        </w:rPr>
        <w:t xml:space="preserve"> to be dispatched well in advance so that it reaches above office before the time and date stipulated. Requests will NOT be entertained for late receipts.</w:t>
      </w:r>
    </w:p>
    <w:p w:rsidR="006B6B39" w:rsidRPr="0068155E" w:rsidRDefault="006B6B39" w:rsidP="00317AFB">
      <w:pPr>
        <w:autoSpaceDE w:val="0"/>
        <w:autoSpaceDN w:val="0"/>
        <w:adjustRightInd w:val="0"/>
        <w:ind w:left="284"/>
        <w:jc w:val="both"/>
        <w:rPr>
          <w:b/>
        </w:rPr>
      </w:pPr>
    </w:p>
    <w:p w:rsidR="006B6B39" w:rsidRPr="0068155E" w:rsidRDefault="006B6B39" w:rsidP="00317AFB">
      <w:pPr>
        <w:autoSpaceDE w:val="0"/>
        <w:autoSpaceDN w:val="0"/>
        <w:adjustRightInd w:val="0"/>
        <w:ind w:left="284"/>
        <w:jc w:val="both"/>
      </w:pPr>
      <w:r w:rsidRPr="0068155E">
        <w:t>Non-compliance with any of the tender conditions and incomplete, conditional and ambiguous offers are liable for rejection.</w:t>
      </w:r>
    </w:p>
    <w:p w:rsidR="006B6B39" w:rsidRPr="0068155E" w:rsidRDefault="006B6B39" w:rsidP="00317AFB">
      <w:pPr>
        <w:ind w:left="284"/>
        <w:jc w:val="both"/>
      </w:pPr>
    </w:p>
    <w:p w:rsidR="006B6B39" w:rsidRPr="0068155E" w:rsidRDefault="006B6B39" w:rsidP="00317AFB">
      <w:pPr>
        <w:ind w:left="284"/>
        <w:jc w:val="both"/>
      </w:pPr>
      <w:r w:rsidRPr="0068155E">
        <w:rPr>
          <w:bCs/>
          <w:noProof/>
          <w:lang w:bidi="hi-IN"/>
        </w:rPr>
        <w:t xml:space="preserve">Please note that your bid should be submitted in our SRM e-Procurement system only. You should have a valid </w:t>
      </w:r>
      <w:r w:rsidRPr="0068155E">
        <w:rPr>
          <w:color w:val="000000"/>
        </w:rPr>
        <w:t>Class 3 Organization Digital Signature with Signing and Encryption</w:t>
      </w:r>
      <w:r w:rsidRPr="0068155E">
        <w:rPr>
          <w:bCs/>
          <w:noProof/>
          <w:lang w:bidi="hi-IN"/>
        </w:rPr>
        <w:t xml:space="preserve"> issued by authorized Certifying Authority to submit your bid in our SRM e-Procurement system. </w:t>
      </w:r>
    </w:p>
    <w:p w:rsidR="006B6B39" w:rsidRPr="0068155E" w:rsidRDefault="006B6B39" w:rsidP="00317AFB">
      <w:pPr>
        <w:ind w:left="284"/>
        <w:jc w:val="both"/>
      </w:pPr>
    </w:p>
    <w:p w:rsidR="006B6B39" w:rsidRPr="0068155E" w:rsidRDefault="006B6B39" w:rsidP="00317AFB">
      <w:pPr>
        <w:ind w:left="284"/>
        <w:jc w:val="both"/>
      </w:pPr>
      <w:r w:rsidRPr="0068155E">
        <w:t xml:space="preserve">In case of any queries on Digital Signature or submission of bid in the system, please contact BEML SRM Team on 080-22963269, 080-22963141 or e-mail to </w:t>
      </w:r>
      <w:hyperlink r:id="rId12" w:history="1">
        <w:r w:rsidRPr="0068155E">
          <w:rPr>
            <w:rStyle w:val="Hyperlink"/>
          </w:rPr>
          <w:t>admin.srm@beml.co.in</w:t>
        </w:r>
      </w:hyperlink>
      <w:r w:rsidRPr="0068155E">
        <w:t>.</w:t>
      </w:r>
    </w:p>
    <w:p w:rsidR="006B6B39" w:rsidRPr="0068155E" w:rsidRDefault="006B6B39" w:rsidP="00317AFB">
      <w:pPr>
        <w:autoSpaceDE w:val="0"/>
        <w:autoSpaceDN w:val="0"/>
        <w:adjustRightInd w:val="0"/>
        <w:ind w:left="284"/>
        <w:jc w:val="both"/>
        <w:rPr>
          <w:b/>
        </w:rPr>
      </w:pPr>
    </w:p>
    <w:p w:rsidR="006B6B39" w:rsidRPr="0068155E" w:rsidRDefault="006B6B39" w:rsidP="00317AFB">
      <w:pPr>
        <w:autoSpaceDE w:val="0"/>
        <w:autoSpaceDN w:val="0"/>
        <w:adjustRightInd w:val="0"/>
        <w:ind w:left="284"/>
        <w:jc w:val="both"/>
        <w:rPr>
          <w:b/>
        </w:rPr>
      </w:pPr>
      <w:r w:rsidRPr="0068155E">
        <w:t>Fax/email quotations are not acceptable.</w:t>
      </w:r>
    </w:p>
    <w:p w:rsidR="006B6B39" w:rsidRPr="0068155E" w:rsidRDefault="006B6B39" w:rsidP="00317AFB">
      <w:pPr>
        <w:pStyle w:val="ListParagraph"/>
        <w:ind w:left="284"/>
      </w:pPr>
    </w:p>
    <w:p w:rsidR="006B6B39" w:rsidRPr="0068155E" w:rsidRDefault="006B6B39" w:rsidP="00317AFB">
      <w:pPr>
        <w:autoSpaceDE w:val="0"/>
        <w:autoSpaceDN w:val="0"/>
        <w:adjustRightInd w:val="0"/>
        <w:ind w:left="284"/>
        <w:jc w:val="both"/>
        <w:rPr>
          <w:b/>
        </w:rPr>
      </w:pPr>
      <w:r w:rsidRPr="0068155E">
        <w:t>BEML reserves the right to accept or reject any bid.</w:t>
      </w:r>
    </w:p>
    <w:p w:rsidR="006B6B39" w:rsidRPr="0068155E" w:rsidRDefault="006B6B39" w:rsidP="00317AFB">
      <w:pPr>
        <w:autoSpaceDE w:val="0"/>
        <w:autoSpaceDN w:val="0"/>
        <w:adjustRightInd w:val="0"/>
        <w:ind w:left="284"/>
        <w:jc w:val="both"/>
        <w:rPr>
          <w:b/>
        </w:rPr>
      </w:pPr>
    </w:p>
    <w:p w:rsidR="006B6B39" w:rsidRPr="0068155E" w:rsidRDefault="006B6B39" w:rsidP="00317AFB">
      <w:pPr>
        <w:pStyle w:val="ListParagraph"/>
        <w:autoSpaceDE w:val="0"/>
        <w:autoSpaceDN w:val="0"/>
        <w:adjustRightInd w:val="0"/>
        <w:ind w:left="284"/>
        <w:jc w:val="both"/>
      </w:pPr>
      <w:r w:rsidRPr="0068155E">
        <w:t xml:space="preserve">Bidder must ensure that they furnish the correct information and documents.  Bidders found having furnished false information are liable to be rejected as well also forfeiture of their EMD. </w:t>
      </w:r>
    </w:p>
    <w:p w:rsidR="006B6B39" w:rsidRPr="0068155E" w:rsidRDefault="006B6B39" w:rsidP="006B6B39">
      <w:pPr>
        <w:pStyle w:val="ListParagraph"/>
        <w:autoSpaceDE w:val="0"/>
        <w:autoSpaceDN w:val="0"/>
        <w:adjustRightInd w:val="0"/>
        <w:ind w:left="284"/>
        <w:jc w:val="both"/>
      </w:pPr>
    </w:p>
    <w:p w:rsidR="006B6B39" w:rsidRPr="0068155E" w:rsidRDefault="006B6B39" w:rsidP="006B6B39">
      <w:pPr>
        <w:ind w:right="-28"/>
        <w:rPr>
          <w:b/>
        </w:rPr>
      </w:pPr>
      <w:r w:rsidRPr="0068155E">
        <w:rPr>
          <w:b/>
        </w:rPr>
        <w:t>General Instructions with regard to EMD:</w:t>
      </w:r>
    </w:p>
    <w:p w:rsidR="006B6B39" w:rsidRPr="0068155E" w:rsidRDefault="006B6B39" w:rsidP="006B6B39">
      <w:pPr>
        <w:ind w:right="-28"/>
      </w:pP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Quotation submitted online without submission of EMD/</w:t>
      </w:r>
      <w:r w:rsidRPr="0068155E">
        <w:rPr>
          <w:rFonts w:ascii="Times New Roman" w:hAnsi="Times New Roman"/>
          <w:i w:val="0"/>
        </w:rPr>
        <w:t>EMD Exemption Certificate</w:t>
      </w:r>
      <w:r w:rsidRPr="0068155E">
        <w:rPr>
          <w:rFonts w:ascii="Times New Roman" w:hAnsi="Times New Roman"/>
          <w:i w:val="0"/>
          <w:color w:val="000000"/>
        </w:rPr>
        <w:t xml:space="preserve"> in-time will not be considered.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submitted in any other form will not be accepted and the offer is liable to be rejected.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lastRenderedPageBreak/>
        <w:t xml:space="preserve">EMD lesser than Rs </w:t>
      </w:r>
      <w:r w:rsidR="00317AFB">
        <w:rPr>
          <w:rFonts w:ascii="Times New Roman" w:hAnsi="Times New Roman"/>
          <w:i w:val="0"/>
          <w:color w:val="000000"/>
        </w:rPr>
        <w:t>1</w:t>
      </w:r>
      <w:r>
        <w:rPr>
          <w:rFonts w:ascii="Times New Roman" w:hAnsi="Times New Roman"/>
          <w:i w:val="0"/>
          <w:color w:val="000000"/>
        </w:rPr>
        <w:t>2,000</w:t>
      </w:r>
      <w:r w:rsidRPr="0068155E">
        <w:rPr>
          <w:rFonts w:ascii="Times New Roman" w:hAnsi="Times New Roman"/>
          <w:i w:val="0"/>
          <w:color w:val="000000"/>
        </w:rPr>
        <w:t>/ -will not be accepted and the quotation is liable to be rejected.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 xml:space="preserve">EMD of technical disqualified bidder’s will be returned. </w:t>
      </w:r>
    </w:p>
    <w:p w:rsidR="006B6B39" w:rsidRPr="0068155E" w:rsidRDefault="006B6B39" w:rsidP="006B6B39">
      <w:pPr>
        <w:pStyle w:val="BodyText"/>
        <w:numPr>
          <w:ilvl w:val="0"/>
          <w:numId w:val="17"/>
        </w:numPr>
        <w:suppressAutoHyphens w:val="0"/>
        <w:ind w:left="709"/>
        <w:rPr>
          <w:rFonts w:ascii="Times New Roman" w:hAnsi="Times New Roman"/>
          <w:i w:val="0"/>
          <w:color w:val="000000"/>
        </w:rPr>
      </w:pPr>
      <w:r w:rsidRPr="0068155E">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6B6B39" w:rsidRPr="0068155E" w:rsidRDefault="006B6B39" w:rsidP="006B6B39">
      <w:pPr>
        <w:pStyle w:val="BodyText"/>
        <w:ind w:left="709"/>
        <w:rPr>
          <w:rFonts w:ascii="Times New Roman" w:hAnsi="Times New Roman"/>
          <w:i w:val="0"/>
          <w:color w:val="000000"/>
        </w:rPr>
      </w:pP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does not carry any interest on return.</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will be forfeited if any firm withdraws the tender submitted or refuses to execute the order for reasons whatsoever.</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in the form of online payment is to be made before the bid closing date and time. EMD in the form of DD / Banker’s Cheque / EMD exemption certificate /BID Guarantee Form to be submitted through Courier / Post in a sealed cover, superscribing the bid number and closing date, address etc. before the bid Closing Date &amp; Time. Failure to do so will result in rejection of the bid.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lang w:val="en-IN"/>
        </w:rPr>
        <w:t>Tender will be opened on closing date at 15:00 hrs in presence of bidders who wish to be present.</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No responsibility will be taken for postal or non-delivery/non receipt of EMD/firms claiming EMD exemption.</w:t>
      </w:r>
    </w:p>
    <w:p w:rsidR="006B6B39" w:rsidRPr="00C935CD" w:rsidRDefault="006B6B39" w:rsidP="006B6B39">
      <w:pPr>
        <w:numPr>
          <w:ilvl w:val="0"/>
          <w:numId w:val="33"/>
        </w:numPr>
        <w:suppressAutoHyphens w:val="0"/>
        <w:ind w:left="360"/>
        <w:jc w:val="both"/>
        <w:rPr>
          <w:b/>
        </w:rPr>
      </w:pPr>
      <w:r w:rsidRPr="00C935CD">
        <w:rPr>
          <w:b/>
        </w:rPr>
        <w:t>Return of Earnest Money Deposit (EMD) :</w:t>
      </w:r>
    </w:p>
    <w:p w:rsidR="006B6B39" w:rsidRPr="00C935CD" w:rsidRDefault="006B6B39" w:rsidP="006B6B39">
      <w:pPr>
        <w:ind w:left="360"/>
        <w:jc w:val="both"/>
      </w:pPr>
    </w:p>
    <w:p w:rsidR="006B6B39" w:rsidRPr="00C935CD" w:rsidRDefault="006B6B39" w:rsidP="006B6B39">
      <w:pPr>
        <w:pStyle w:val="ListParagraph"/>
        <w:numPr>
          <w:ilvl w:val="0"/>
          <w:numId w:val="31"/>
        </w:numPr>
        <w:suppressAutoHyphens w:val="0"/>
        <w:autoSpaceDE w:val="0"/>
        <w:autoSpaceDN w:val="0"/>
        <w:adjustRightInd w:val="0"/>
        <w:jc w:val="both"/>
      </w:pPr>
      <w:r w:rsidRPr="00C935CD">
        <w:t>EMD of unsuccessful bidder will be returned after finalisation of contract. The deposit towards EMD shall not carry any interest.</w:t>
      </w:r>
    </w:p>
    <w:p w:rsidR="006B6B39" w:rsidRPr="00C935CD" w:rsidRDefault="006B6B39" w:rsidP="006B6B39">
      <w:pPr>
        <w:pStyle w:val="ListParagraph"/>
        <w:autoSpaceDE w:val="0"/>
        <w:autoSpaceDN w:val="0"/>
        <w:adjustRightInd w:val="0"/>
        <w:ind w:left="1080"/>
        <w:jc w:val="both"/>
      </w:pPr>
    </w:p>
    <w:p w:rsidR="006B6B39" w:rsidRPr="00C935CD" w:rsidRDefault="006B6B39" w:rsidP="006B6B39">
      <w:pPr>
        <w:pStyle w:val="ListParagraph"/>
        <w:numPr>
          <w:ilvl w:val="0"/>
          <w:numId w:val="31"/>
        </w:numPr>
        <w:suppressAutoHyphens w:val="0"/>
        <w:autoSpaceDE w:val="0"/>
        <w:autoSpaceDN w:val="0"/>
        <w:adjustRightInd w:val="0"/>
        <w:jc w:val="both"/>
      </w:pPr>
      <w:r w:rsidRPr="00C935CD">
        <w:t xml:space="preserve">The successful Bidder shall furnish to BEML Limited a Security in the form of Performance Bank Guarantee issued by any Scheduled Commercial Bank authorised by RBI for an amount of 10% of the </w:t>
      </w:r>
      <w:r w:rsidRPr="008274CB">
        <w:t>Annual</w:t>
      </w:r>
      <w:r w:rsidRPr="00C935CD">
        <w:t xml:space="preserve"> Contract value (without taxes) within </w:t>
      </w:r>
      <w:r>
        <w:t>30</w:t>
      </w:r>
      <w:r w:rsidRPr="00C935CD">
        <w:t xml:space="preserve"> days after award of the contract / from the date of Letter of Intent / PO whichever is earlier, for a period of six months beyond the expiry date of the contract. After receipt of PBG, EMD will be returned.</w:t>
      </w:r>
    </w:p>
    <w:p w:rsidR="006B6B39" w:rsidRPr="00C935CD" w:rsidRDefault="006B6B39" w:rsidP="006B6B39">
      <w:pPr>
        <w:pStyle w:val="ListParagraph"/>
        <w:autoSpaceDE w:val="0"/>
        <w:autoSpaceDN w:val="0"/>
        <w:adjustRightInd w:val="0"/>
        <w:ind w:left="360"/>
        <w:jc w:val="both"/>
      </w:pPr>
    </w:p>
    <w:p w:rsidR="006B6B39" w:rsidRPr="00C935CD" w:rsidRDefault="006B6B39" w:rsidP="006B6B39">
      <w:pPr>
        <w:numPr>
          <w:ilvl w:val="0"/>
          <w:numId w:val="33"/>
        </w:numPr>
        <w:suppressAutoHyphens w:val="0"/>
        <w:ind w:left="360"/>
        <w:jc w:val="both"/>
        <w:rPr>
          <w:b/>
        </w:rPr>
      </w:pPr>
      <w:r w:rsidRPr="00C935CD">
        <w:rPr>
          <w:b/>
        </w:rPr>
        <w:t>Forfeiture of Earnest Money Deposit (EMD)</w:t>
      </w:r>
    </w:p>
    <w:p w:rsidR="006B6B39" w:rsidRPr="00C935CD" w:rsidRDefault="006B6B39" w:rsidP="006B6B39">
      <w:pPr>
        <w:ind w:left="720"/>
        <w:jc w:val="both"/>
      </w:pPr>
    </w:p>
    <w:p w:rsidR="006B6B39" w:rsidRPr="00C935CD" w:rsidRDefault="006B6B39" w:rsidP="006B6B39">
      <w:pPr>
        <w:numPr>
          <w:ilvl w:val="0"/>
          <w:numId w:val="32"/>
        </w:numPr>
        <w:suppressAutoHyphens w:val="0"/>
        <w:jc w:val="both"/>
        <w:rPr>
          <w:bCs/>
        </w:rPr>
      </w:pPr>
      <w:r w:rsidRPr="00C935CD">
        <w:t>Any bidder who withdraws offer / modifies within the bid validity period or before finalization of the tender</w:t>
      </w:r>
      <w:r w:rsidRPr="00C935CD">
        <w:rPr>
          <w:bCs/>
        </w:rPr>
        <w:t xml:space="preserve">. </w:t>
      </w:r>
    </w:p>
    <w:p w:rsidR="006B6B39" w:rsidRPr="00C935CD" w:rsidRDefault="006B6B39" w:rsidP="006B6B39">
      <w:pPr>
        <w:pStyle w:val="ListParagraph"/>
        <w:rPr>
          <w:bCs/>
        </w:rPr>
      </w:pPr>
    </w:p>
    <w:p w:rsidR="006B6B39" w:rsidRPr="00C935CD" w:rsidRDefault="006B6B39" w:rsidP="006B6B39">
      <w:pPr>
        <w:numPr>
          <w:ilvl w:val="0"/>
          <w:numId w:val="32"/>
        </w:numPr>
        <w:suppressAutoHyphens w:val="0"/>
        <w:jc w:val="both"/>
      </w:pPr>
      <w:r w:rsidRPr="00C935CD">
        <w:t>If the successful bidder withdraws the offer after the tender is submitted/ acceptance of the tender.</w:t>
      </w:r>
    </w:p>
    <w:p w:rsidR="006B6B39" w:rsidRPr="00C935CD" w:rsidRDefault="006B6B39" w:rsidP="006B6B39">
      <w:pPr>
        <w:pStyle w:val="ListParagraph"/>
      </w:pPr>
    </w:p>
    <w:p w:rsidR="006B6B39" w:rsidRPr="00C935CD" w:rsidRDefault="006B6B39" w:rsidP="006B6B39">
      <w:pPr>
        <w:numPr>
          <w:ilvl w:val="0"/>
          <w:numId w:val="32"/>
        </w:numPr>
        <w:suppressAutoHyphens w:val="0"/>
        <w:jc w:val="both"/>
      </w:pPr>
      <w:r w:rsidRPr="00C935CD">
        <w:t>if any firm withdraws the tender submitted or refuses to execute the order for reasons whatsoever</w:t>
      </w:r>
    </w:p>
    <w:p w:rsidR="006B6B39" w:rsidRPr="00C935CD" w:rsidRDefault="006B6B39" w:rsidP="006B6B39">
      <w:pPr>
        <w:pStyle w:val="ListParagraph"/>
      </w:pPr>
    </w:p>
    <w:p w:rsidR="006B6B39" w:rsidRPr="00C935CD" w:rsidRDefault="006B6B39" w:rsidP="006B6B39">
      <w:pPr>
        <w:numPr>
          <w:ilvl w:val="0"/>
          <w:numId w:val="32"/>
        </w:numPr>
        <w:suppressAutoHyphens w:val="0"/>
        <w:jc w:val="both"/>
      </w:pPr>
      <w:r w:rsidRPr="00C935CD">
        <w:lastRenderedPageBreak/>
        <w:t>If there is any breach of terms and conditions of the contract on part of the successful bidder after award of contract and before submission of Performance Bank Guarantee.</w:t>
      </w:r>
    </w:p>
    <w:p w:rsidR="006B6B39" w:rsidRPr="00C935CD" w:rsidRDefault="006B6B39" w:rsidP="006B6B39">
      <w:pPr>
        <w:pStyle w:val="ListParagraph"/>
      </w:pPr>
    </w:p>
    <w:p w:rsidR="006B6B39" w:rsidRPr="00C935CD" w:rsidRDefault="006B6B39" w:rsidP="006B6B39">
      <w:pPr>
        <w:ind w:left="360"/>
        <w:jc w:val="both"/>
        <w:rPr>
          <w:b/>
        </w:rPr>
      </w:pPr>
      <w:r w:rsidRPr="00C935CD">
        <w:rPr>
          <w:b/>
        </w:rPr>
        <w:t>The Bidder is advised to carefully go through the terms &amp; conditions of tender before submitting the tender.</w:t>
      </w:r>
    </w:p>
    <w:p w:rsidR="00317AFB" w:rsidRDefault="00317AFB" w:rsidP="00D5495C">
      <w:pPr>
        <w:pStyle w:val="BodyText"/>
        <w:rPr>
          <w:rFonts w:ascii="Times New Roman" w:hAnsi="Times New Roman"/>
          <w:b/>
          <w:i w:val="0"/>
          <w:highlight w:val="yellow"/>
          <w:u w:val="single"/>
        </w:rPr>
      </w:pPr>
    </w:p>
    <w:p w:rsidR="00D5495C" w:rsidRPr="00BB7667" w:rsidRDefault="000E0311" w:rsidP="00D5495C">
      <w:pPr>
        <w:pStyle w:val="BodyText"/>
        <w:rPr>
          <w:rFonts w:ascii="Times New Roman" w:hAnsi="Times New Roman"/>
          <w:b/>
          <w:bCs w:val="0"/>
          <w:i w:val="0"/>
          <w:u w:val="single"/>
        </w:rPr>
      </w:pPr>
      <w:r w:rsidRPr="00BB7667">
        <w:rPr>
          <w:rFonts w:ascii="Times New Roman" w:hAnsi="Times New Roman"/>
          <w:b/>
          <w:i w:val="0"/>
          <w:highlight w:val="yellow"/>
          <w:u w:val="single"/>
        </w:rPr>
        <w:t>PART B – Submission of Technical Bid</w:t>
      </w:r>
      <w:r w:rsidR="001279C8" w:rsidRPr="00BB7667">
        <w:rPr>
          <w:rFonts w:ascii="Times New Roman" w:hAnsi="Times New Roman"/>
          <w:b/>
          <w:i w:val="0"/>
          <w:highlight w:val="yellow"/>
          <w:u w:val="single"/>
        </w:rPr>
        <w:t xml:space="preserve"> </w:t>
      </w:r>
      <w:r w:rsidR="00D5495C" w:rsidRPr="00BB7667">
        <w:rPr>
          <w:rFonts w:ascii="Times New Roman" w:hAnsi="Times New Roman"/>
          <w:b/>
          <w:i w:val="0"/>
          <w:highlight w:val="yellow"/>
          <w:u w:val="single"/>
        </w:rPr>
        <w:t>(Through e-mode on BEML SRM</w:t>
      </w:r>
      <w:r w:rsidR="00D5495C" w:rsidRPr="00BB7667">
        <w:rPr>
          <w:rFonts w:ascii="Times New Roman" w:hAnsi="Times New Roman"/>
          <w:b/>
          <w:i w:val="0"/>
          <w:u w:val="single"/>
        </w:rPr>
        <w:t xml:space="preserve"> </w:t>
      </w:r>
      <w:r w:rsidR="00D5495C" w:rsidRPr="00BB7667">
        <w:rPr>
          <w:rFonts w:ascii="Times New Roman" w:hAnsi="Times New Roman"/>
          <w:b/>
          <w:i w:val="0"/>
          <w:highlight w:val="yellow"/>
          <w:u w:val="single"/>
        </w:rPr>
        <w:t>system)</w:t>
      </w:r>
    </w:p>
    <w:p w:rsidR="000E0311" w:rsidRPr="00BB7667" w:rsidRDefault="000E0311" w:rsidP="000E0311">
      <w:pPr>
        <w:pStyle w:val="BodyText"/>
        <w:ind w:left="360"/>
        <w:rPr>
          <w:rFonts w:ascii="Times New Roman" w:hAnsi="Times New Roman"/>
          <w:i w:val="0"/>
        </w:rPr>
      </w:pPr>
    </w:p>
    <w:p w:rsidR="00920647" w:rsidRPr="00BB7667" w:rsidRDefault="00920647" w:rsidP="00EA2E82">
      <w:pPr>
        <w:pStyle w:val="BodyText"/>
        <w:ind w:left="426"/>
        <w:rPr>
          <w:rFonts w:ascii="Times New Roman" w:hAnsi="Times New Roman"/>
          <w:b/>
          <w:bCs w:val="0"/>
          <w:i w:val="0"/>
        </w:rPr>
      </w:pPr>
      <w:r w:rsidRPr="00BB7667">
        <w:rPr>
          <w:rFonts w:ascii="Times New Roman" w:hAnsi="Times New Roman"/>
          <w:i w:val="0"/>
        </w:rPr>
        <w:t xml:space="preserve">Bidders who are only eligible to carry out the project of </w:t>
      </w:r>
      <w:r w:rsidR="00EA2E82" w:rsidRPr="00BB7667">
        <w:rPr>
          <w:rFonts w:ascii="Times New Roman" w:hAnsi="Times New Roman"/>
          <w:b/>
          <w:i w:val="0"/>
        </w:rPr>
        <w:t xml:space="preserve">Secondary Internet Connectivity </w:t>
      </w:r>
      <w:r w:rsidRPr="00BB7667">
        <w:rPr>
          <w:rFonts w:ascii="Times New Roman" w:hAnsi="Times New Roman"/>
          <w:i w:val="0"/>
        </w:rPr>
        <w:t>have to</w:t>
      </w:r>
      <w:r w:rsidRPr="00BB7667">
        <w:rPr>
          <w:rFonts w:ascii="Times New Roman" w:hAnsi="Times New Roman"/>
          <w:b/>
          <w:i w:val="0"/>
        </w:rPr>
        <w:t xml:space="preserve"> </w:t>
      </w:r>
      <w:r w:rsidRPr="00BB7667">
        <w:rPr>
          <w:rFonts w:ascii="Times New Roman" w:hAnsi="Times New Roman"/>
          <w:i w:val="0"/>
        </w:rPr>
        <w:t xml:space="preserve">upload the following documents </w:t>
      </w:r>
      <w:r w:rsidR="00D5495C" w:rsidRPr="00BB7667">
        <w:rPr>
          <w:rFonts w:ascii="Times New Roman" w:hAnsi="Times New Roman"/>
          <w:i w:val="0"/>
        </w:rPr>
        <w:t xml:space="preserve">in the Collaboration Folder in the system as part of </w:t>
      </w:r>
      <w:r w:rsidR="00D5495C" w:rsidRPr="00BB7667">
        <w:rPr>
          <w:rFonts w:ascii="Times New Roman" w:hAnsi="Times New Roman"/>
          <w:b/>
          <w:bCs w:val="0"/>
          <w:i w:val="0"/>
        </w:rPr>
        <w:t>Technical Bid</w:t>
      </w:r>
      <w:r w:rsidRPr="00BB7667">
        <w:rPr>
          <w:rFonts w:ascii="Times New Roman" w:hAnsi="Times New Roman"/>
          <w:b/>
          <w:bCs w:val="0"/>
          <w:i w:val="0"/>
        </w:rPr>
        <w:t>.</w:t>
      </w:r>
    </w:p>
    <w:p w:rsidR="00481454" w:rsidRPr="00BB7667" w:rsidRDefault="00481454" w:rsidP="000E0311">
      <w:pPr>
        <w:pStyle w:val="BodyText"/>
        <w:ind w:left="360"/>
        <w:rPr>
          <w:rFonts w:ascii="Times New Roman" w:hAnsi="Times New Roman"/>
          <w:i w:val="0"/>
        </w:rPr>
      </w:pPr>
    </w:p>
    <w:p w:rsidR="000E0311" w:rsidRPr="00BB7667" w:rsidRDefault="000E0311" w:rsidP="000E0311">
      <w:pPr>
        <w:pStyle w:val="BodyText"/>
        <w:ind w:left="360"/>
        <w:rPr>
          <w:rFonts w:ascii="Times New Roman" w:hAnsi="Times New Roman"/>
          <w:i w:val="0"/>
        </w:rPr>
      </w:pPr>
      <w:r w:rsidRPr="00BB7667">
        <w:rPr>
          <w:rFonts w:ascii="Times New Roman" w:hAnsi="Times New Roman"/>
          <w:i w:val="0"/>
        </w:rPr>
        <w:t>Bidders will be technically qualified based on providing documentary proof for each of the below eligibility criteria clause along with the Technical Bid</w:t>
      </w:r>
    </w:p>
    <w:tbl>
      <w:tblPr>
        <w:tblW w:w="9039" w:type="dxa"/>
        <w:tblLayout w:type="fixed"/>
        <w:tblLook w:val="0000"/>
      </w:tblPr>
      <w:tblGrid>
        <w:gridCol w:w="821"/>
        <w:gridCol w:w="4284"/>
        <w:gridCol w:w="3934"/>
      </w:tblGrid>
      <w:tr w:rsidR="000E0311" w:rsidRPr="00EA1E31" w:rsidTr="000B2695">
        <w:trPr>
          <w:tblHeader/>
        </w:trPr>
        <w:tc>
          <w:tcPr>
            <w:tcW w:w="821" w:type="dxa"/>
            <w:tcBorders>
              <w:top w:val="single" w:sz="4" w:space="0" w:color="000000"/>
              <w:left w:val="single" w:sz="4" w:space="0" w:color="000000"/>
              <w:bottom w:val="single" w:sz="4" w:space="0" w:color="000000"/>
            </w:tcBorders>
          </w:tcPr>
          <w:p w:rsidR="000E0311" w:rsidRPr="00EA1E31" w:rsidRDefault="000E0311" w:rsidP="00F10245">
            <w:pPr>
              <w:snapToGrid w:val="0"/>
              <w:ind w:left="-7"/>
              <w:rPr>
                <w:b/>
                <w:bCs/>
              </w:rPr>
            </w:pPr>
            <w:r w:rsidRPr="00EA1E31">
              <w:rPr>
                <w:b/>
                <w:bCs/>
              </w:rPr>
              <w:t>Ref. No.</w:t>
            </w:r>
          </w:p>
        </w:tc>
        <w:tc>
          <w:tcPr>
            <w:tcW w:w="4284" w:type="dxa"/>
            <w:tcBorders>
              <w:top w:val="single" w:sz="4" w:space="0" w:color="000000"/>
              <w:left w:val="single" w:sz="4" w:space="0" w:color="000000"/>
              <w:bottom w:val="single" w:sz="4" w:space="0" w:color="000000"/>
            </w:tcBorders>
          </w:tcPr>
          <w:p w:rsidR="000E0311" w:rsidRPr="00EA1E31" w:rsidRDefault="000E0311" w:rsidP="000E0311">
            <w:pPr>
              <w:snapToGrid w:val="0"/>
              <w:ind w:left="360"/>
              <w:rPr>
                <w:b/>
              </w:rPr>
            </w:pPr>
            <w:r w:rsidRPr="00EA1E31">
              <w:rPr>
                <w:b/>
              </w:rPr>
              <w:t>Particulars</w:t>
            </w:r>
          </w:p>
        </w:tc>
        <w:tc>
          <w:tcPr>
            <w:tcW w:w="3934" w:type="dxa"/>
            <w:tcBorders>
              <w:top w:val="single" w:sz="4" w:space="0" w:color="000000"/>
              <w:left w:val="single" w:sz="4" w:space="0" w:color="000000"/>
              <w:bottom w:val="single" w:sz="4" w:space="0" w:color="000000"/>
              <w:right w:val="single" w:sz="4" w:space="0" w:color="000000"/>
            </w:tcBorders>
          </w:tcPr>
          <w:p w:rsidR="000E0311" w:rsidRPr="00EA1E31" w:rsidRDefault="000E0311" w:rsidP="000E0311">
            <w:pPr>
              <w:snapToGrid w:val="0"/>
              <w:ind w:left="360"/>
              <w:jc w:val="center"/>
              <w:rPr>
                <w:b/>
                <w:bCs/>
              </w:rPr>
            </w:pPr>
            <w:r w:rsidRPr="00EA1E31">
              <w:rPr>
                <w:b/>
                <w:bCs/>
              </w:rPr>
              <w:t>Details to be uploaded by Service Provider</w:t>
            </w:r>
          </w:p>
        </w:tc>
      </w:tr>
      <w:tr w:rsidR="000E0311" w:rsidRPr="00EA1E31" w:rsidTr="000B2695">
        <w:trPr>
          <w:tblHeader/>
        </w:trPr>
        <w:tc>
          <w:tcPr>
            <w:tcW w:w="821" w:type="dxa"/>
            <w:tcBorders>
              <w:top w:val="single" w:sz="4" w:space="0" w:color="000000"/>
              <w:left w:val="single" w:sz="4" w:space="0" w:color="000000"/>
              <w:bottom w:val="single" w:sz="4" w:space="0" w:color="000000"/>
            </w:tcBorders>
          </w:tcPr>
          <w:p w:rsidR="000E0311" w:rsidRPr="00EA1E31" w:rsidRDefault="000E0311" w:rsidP="00F10245">
            <w:pPr>
              <w:snapToGrid w:val="0"/>
              <w:ind w:left="360"/>
              <w:rPr>
                <w:b/>
                <w:bCs/>
              </w:rPr>
            </w:pPr>
          </w:p>
          <w:p w:rsidR="000E0311" w:rsidRPr="00EA1E31" w:rsidRDefault="005E2730" w:rsidP="00F10245">
            <w:pPr>
              <w:ind w:left="360"/>
            </w:pPr>
            <w:r w:rsidRPr="00EA1E31">
              <w:t>1</w:t>
            </w:r>
          </w:p>
        </w:tc>
        <w:tc>
          <w:tcPr>
            <w:tcW w:w="4284" w:type="dxa"/>
            <w:tcBorders>
              <w:top w:val="single" w:sz="4" w:space="0" w:color="000000"/>
              <w:left w:val="single" w:sz="4" w:space="0" w:color="000000"/>
              <w:bottom w:val="single" w:sz="4" w:space="0" w:color="000000"/>
            </w:tcBorders>
          </w:tcPr>
          <w:p w:rsidR="000E0311" w:rsidRPr="00EA1E31" w:rsidRDefault="000E0311" w:rsidP="00211CB1">
            <w:pPr>
              <w:ind w:left="63"/>
              <w:rPr>
                <w:color w:val="000000"/>
              </w:rPr>
            </w:pPr>
            <w:r w:rsidRPr="00EA1E31">
              <w:rPr>
                <w:color w:val="000000"/>
              </w:rPr>
              <w:t>Brief Details about the Firm</w:t>
            </w:r>
          </w:p>
        </w:tc>
        <w:tc>
          <w:tcPr>
            <w:tcW w:w="3934" w:type="dxa"/>
            <w:tcBorders>
              <w:top w:val="single" w:sz="4" w:space="0" w:color="000000"/>
              <w:left w:val="single" w:sz="4" w:space="0" w:color="000000"/>
              <w:bottom w:val="single" w:sz="4" w:space="0" w:color="000000"/>
              <w:right w:val="single" w:sz="4" w:space="0" w:color="000000"/>
            </w:tcBorders>
          </w:tcPr>
          <w:p w:rsidR="000E0311" w:rsidRDefault="000E0311" w:rsidP="00211CB1">
            <w:pPr>
              <w:ind w:left="32" w:right="-138"/>
            </w:pPr>
            <w:r w:rsidRPr="00EA1E31">
              <w:rPr>
                <w:color w:val="000000"/>
              </w:rPr>
              <w:t xml:space="preserve">Please upload filled-in format as per </w:t>
            </w:r>
            <w:r w:rsidRPr="00EA1E31">
              <w:rPr>
                <w:b/>
                <w:bCs/>
                <w:color w:val="000000"/>
              </w:rPr>
              <w:t xml:space="preserve">Annexure - </w:t>
            </w:r>
            <w:r w:rsidR="00317AFB">
              <w:rPr>
                <w:b/>
                <w:bCs/>
                <w:color w:val="000000"/>
              </w:rPr>
              <w:t>B</w:t>
            </w:r>
            <w:r w:rsidRPr="00EA1E31">
              <w:t xml:space="preserve"> in collaboration folder</w:t>
            </w:r>
          </w:p>
          <w:p w:rsidR="00317AFB" w:rsidRPr="00EA1E31" w:rsidRDefault="00317AFB" w:rsidP="00211CB1">
            <w:pPr>
              <w:ind w:left="32" w:right="-138"/>
              <w:rPr>
                <w:color w:val="000000"/>
              </w:rPr>
            </w:pPr>
          </w:p>
        </w:tc>
      </w:tr>
      <w:tr w:rsidR="000E0311" w:rsidRPr="00EA1E31" w:rsidTr="000B2695">
        <w:trPr>
          <w:trHeight w:val="1502"/>
          <w:tblHeader/>
        </w:trPr>
        <w:tc>
          <w:tcPr>
            <w:tcW w:w="821" w:type="dxa"/>
            <w:tcBorders>
              <w:top w:val="single" w:sz="4" w:space="0" w:color="000000"/>
              <w:left w:val="single" w:sz="4" w:space="0" w:color="000000"/>
              <w:bottom w:val="single" w:sz="4" w:space="0" w:color="000000"/>
            </w:tcBorders>
          </w:tcPr>
          <w:p w:rsidR="000E0311" w:rsidRPr="00EA1E31" w:rsidRDefault="00265198" w:rsidP="00F10245">
            <w:pPr>
              <w:snapToGrid w:val="0"/>
              <w:ind w:left="360"/>
              <w:rPr>
                <w:b/>
                <w:bCs/>
              </w:rPr>
            </w:pPr>
            <w:r>
              <w:rPr>
                <w:b/>
                <w:bCs/>
              </w:rPr>
              <w:t>2</w:t>
            </w:r>
          </w:p>
        </w:tc>
        <w:tc>
          <w:tcPr>
            <w:tcW w:w="4284" w:type="dxa"/>
            <w:tcBorders>
              <w:top w:val="single" w:sz="4" w:space="0" w:color="000000"/>
              <w:left w:val="single" w:sz="4" w:space="0" w:color="000000"/>
              <w:bottom w:val="single" w:sz="4" w:space="0" w:color="000000"/>
            </w:tcBorders>
          </w:tcPr>
          <w:p w:rsidR="000E0311" w:rsidRPr="00EA1E31" w:rsidRDefault="000E0311" w:rsidP="00317AFB">
            <w:pPr>
              <w:ind w:left="63"/>
              <w:jc w:val="both"/>
            </w:pPr>
            <w:r w:rsidRPr="00EA1E31">
              <w:t>Average annual financial turnover during the last three years, ending 31</w:t>
            </w:r>
            <w:r w:rsidRPr="00EA1E31">
              <w:rPr>
                <w:vertAlign w:val="superscript"/>
              </w:rPr>
              <w:t>st</w:t>
            </w:r>
            <w:r w:rsidRPr="00EA1E31">
              <w:t xml:space="preserve"> March of the previous financial year </w:t>
            </w:r>
            <w:r w:rsidR="00683C22" w:rsidRPr="00EA1E31">
              <w:t>(i.e. 201</w:t>
            </w:r>
            <w:r w:rsidR="003D78BB" w:rsidRPr="00EA1E31">
              <w:t>6</w:t>
            </w:r>
            <w:r w:rsidR="00683C22" w:rsidRPr="00EA1E31">
              <w:t>-1</w:t>
            </w:r>
            <w:r w:rsidR="003D78BB" w:rsidRPr="00EA1E31">
              <w:t>7</w:t>
            </w:r>
            <w:r w:rsidR="0012448D" w:rsidRPr="00EA1E31">
              <w:t xml:space="preserve"> </w:t>
            </w:r>
            <w:r w:rsidR="00317AFB">
              <w:t>,</w:t>
            </w:r>
            <w:r w:rsidR="00683C22" w:rsidRPr="00EA1E31">
              <w:t xml:space="preserve"> 201</w:t>
            </w:r>
            <w:r w:rsidR="003D78BB" w:rsidRPr="00EA1E31">
              <w:t>7</w:t>
            </w:r>
            <w:r w:rsidR="00683C22" w:rsidRPr="00EA1E31">
              <w:t>-1</w:t>
            </w:r>
            <w:r w:rsidR="003D78BB" w:rsidRPr="00EA1E31">
              <w:t>8</w:t>
            </w:r>
            <w:r w:rsidR="00317AFB">
              <w:t xml:space="preserve"> &amp; 2018-19</w:t>
            </w:r>
            <w:r w:rsidR="00683C22" w:rsidRPr="00EA1E31">
              <w:t xml:space="preserve">)   </w:t>
            </w:r>
            <w:r w:rsidRPr="00EA1E31">
              <w:t xml:space="preserve">should be </w:t>
            </w:r>
            <w:r w:rsidR="00446B9C" w:rsidRPr="00EA1E31">
              <w:t xml:space="preserve">minimum </w:t>
            </w:r>
            <w:r w:rsidRPr="00EA1E31">
              <w:rPr>
                <w:b/>
                <w:bCs/>
              </w:rPr>
              <w:t>Rs</w:t>
            </w:r>
            <w:r w:rsidR="00317AFB">
              <w:rPr>
                <w:b/>
                <w:bCs/>
              </w:rPr>
              <w:t>. 1.80</w:t>
            </w:r>
            <w:r w:rsidR="0012448D" w:rsidRPr="00EA1E31">
              <w:rPr>
                <w:b/>
                <w:bCs/>
              </w:rPr>
              <w:t xml:space="preserve"> </w:t>
            </w:r>
            <w:r w:rsidRPr="00EA1E31">
              <w:rPr>
                <w:b/>
                <w:bCs/>
              </w:rPr>
              <w:t>Lakhs</w:t>
            </w:r>
            <w:r w:rsidR="00CF1B2D" w:rsidRPr="00EA1E31">
              <w:rPr>
                <w:b/>
                <w:bCs/>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0E0311" w:rsidRPr="00EA1E31" w:rsidRDefault="003D78BB" w:rsidP="00211CB1">
            <w:pPr>
              <w:snapToGrid w:val="0"/>
              <w:ind w:left="32"/>
              <w:jc w:val="both"/>
            </w:pPr>
            <w:r w:rsidRPr="00EA1E31">
              <w:t>201</w:t>
            </w:r>
            <w:r w:rsidR="00317AFB">
              <w:t>6</w:t>
            </w:r>
            <w:r w:rsidRPr="00EA1E31">
              <w:t>-1</w:t>
            </w:r>
            <w:r w:rsidR="00317AFB">
              <w:t>7</w:t>
            </w:r>
            <w:r w:rsidRPr="00EA1E31">
              <w:t xml:space="preserve">  </w:t>
            </w:r>
            <w:r w:rsidR="000E0311" w:rsidRPr="00EA1E31">
              <w:t>Rs.</w:t>
            </w:r>
          </w:p>
          <w:p w:rsidR="000E0311" w:rsidRPr="00EA1E31" w:rsidRDefault="003D78BB" w:rsidP="00211CB1">
            <w:pPr>
              <w:snapToGrid w:val="0"/>
              <w:ind w:left="32"/>
              <w:jc w:val="both"/>
            </w:pPr>
            <w:r w:rsidRPr="00EA1E31">
              <w:t>201</w:t>
            </w:r>
            <w:r w:rsidR="00317AFB">
              <w:t>7</w:t>
            </w:r>
            <w:r w:rsidRPr="00EA1E31">
              <w:t>-1</w:t>
            </w:r>
            <w:r w:rsidR="00317AFB">
              <w:t>8</w:t>
            </w:r>
            <w:r w:rsidRPr="00EA1E31">
              <w:t xml:space="preserve">  </w:t>
            </w:r>
            <w:r w:rsidR="000E0311" w:rsidRPr="00EA1E31">
              <w:t>Rs.</w:t>
            </w:r>
          </w:p>
          <w:p w:rsidR="00317AFB" w:rsidRDefault="003D78BB" w:rsidP="00211CB1">
            <w:pPr>
              <w:snapToGrid w:val="0"/>
              <w:ind w:left="32"/>
              <w:jc w:val="both"/>
            </w:pPr>
            <w:r w:rsidRPr="00EA1E31">
              <w:t>201</w:t>
            </w:r>
            <w:r w:rsidR="00317AFB">
              <w:t>8</w:t>
            </w:r>
            <w:r w:rsidRPr="00EA1E31">
              <w:t>-1</w:t>
            </w:r>
            <w:r w:rsidR="00317AFB">
              <w:t>9</w:t>
            </w:r>
            <w:r w:rsidRPr="00EA1E31">
              <w:t xml:space="preserve">   </w:t>
            </w:r>
            <w:r w:rsidR="000E0311" w:rsidRPr="00EA1E31">
              <w:t>Rs</w:t>
            </w:r>
          </w:p>
          <w:p w:rsidR="000E0311" w:rsidRPr="00EA1E31" w:rsidRDefault="00317AFB" w:rsidP="00317AFB">
            <w:pPr>
              <w:snapToGrid w:val="0"/>
              <w:ind w:left="32"/>
              <w:jc w:val="both"/>
            </w:pPr>
            <w:r w:rsidRPr="00F73492">
              <w:rPr>
                <w:sz w:val="23"/>
                <w:szCs w:val="23"/>
              </w:rPr>
              <w:t xml:space="preserve">Audited copies of Profit &amp; Loss account balance sheet for </w:t>
            </w:r>
            <w:r>
              <w:rPr>
                <w:sz w:val="23"/>
                <w:szCs w:val="23"/>
              </w:rPr>
              <w:t>last</w:t>
            </w:r>
            <w:r w:rsidRPr="00F73492">
              <w:rPr>
                <w:sz w:val="23"/>
                <w:szCs w:val="23"/>
              </w:rPr>
              <w:t xml:space="preserve"> three financial years </w:t>
            </w:r>
            <w:r w:rsidRPr="00F73492">
              <w:t>duly certified by  the auditors shall be uploaded in the c- folder.</w:t>
            </w:r>
          </w:p>
        </w:tc>
      </w:tr>
      <w:tr w:rsidR="000E0311" w:rsidRPr="00EA1E31" w:rsidTr="000B2695">
        <w:trPr>
          <w:trHeight w:val="1502"/>
          <w:tblHeader/>
        </w:trPr>
        <w:tc>
          <w:tcPr>
            <w:tcW w:w="821" w:type="dxa"/>
            <w:tcBorders>
              <w:top w:val="single" w:sz="4" w:space="0" w:color="000000"/>
              <w:left w:val="single" w:sz="4" w:space="0" w:color="000000"/>
              <w:bottom w:val="single" w:sz="4" w:space="0" w:color="000000"/>
            </w:tcBorders>
          </w:tcPr>
          <w:p w:rsidR="000E0311" w:rsidRPr="00EA1E31" w:rsidRDefault="00265198" w:rsidP="00F10245">
            <w:pPr>
              <w:snapToGrid w:val="0"/>
              <w:ind w:left="360"/>
              <w:rPr>
                <w:b/>
                <w:bCs/>
              </w:rPr>
            </w:pPr>
            <w:r>
              <w:rPr>
                <w:b/>
                <w:bCs/>
              </w:rPr>
              <w:t>3</w:t>
            </w:r>
          </w:p>
        </w:tc>
        <w:tc>
          <w:tcPr>
            <w:tcW w:w="4284" w:type="dxa"/>
            <w:tcBorders>
              <w:top w:val="single" w:sz="4" w:space="0" w:color="000000"/>
              <w:left w:val="single" w:sz="4" w:space="0" w:color="000000"/>
              <w:bottom w:val="single" w:sz="4" w:space="0" w:color="000000"/>
            </w:tcBorders>
          </w:tcPr>
          <w:p w:rsidR="0023332A" w:rsidRPr="00EA1E31" w:rsidRDefault="0023332A" w:rsidP="0023332A">
            <w:pPr>
              <w:jc w:val="both"/>
              <w:rPr>
                <w:color w:val="000000"/>
                <w:lang w:eastAsia="en-IN"/>
              </w:rPr>
            </w:pPr>
            <w:r w:rsidRPr="00EA1E31">
              <w:rPr>
                <w:color w:val="000000"/>
                <w:lang w:eastAsia="en-IN"/>
              </w:rPr>
              <w:t xml:space="preserve">Experience of having successfully completed similar works / developed &amp; implemented similar work i.e. interface EWB, ERP, ECC 6.0, EHP 7 during last 7 years ending last day of month previous to the one in which tenders are invited should be either of the following: </w:t>
            </w:r>
          </w:p>
          <w:p w:rsidR="00235EC0" w:rsidRPr="00EA1E31" w:rsidRDefault="00235EC0" w:rsidP="008A57DE">
            <w:pPr>
              <w:jc w:val="both"/>
            </w:pPr>
          </w:p>
          <w:p w:rsidR="00071D11" w:rsidRPr="00EA1E31" w:rsidRDefault="00071D11" w:rsidP="00071D11">
            <w:pPr>
              <w:jc w:val="both"/>
            </w:pPr>
            <w:r w:rsidRPr="00EA1E31">
              <w:t xml:space="preserve">a. Three similar completed works </w:t>
            </w:r>
            <w:r w:rsidR="000B2695" w:rsidRPr="00F75D96">
              <w:rPr>
                <w:sz w:val="22"/>
                <w:szCs w:val="22"/>
              </w:rPr>
              <w:t xml:space="preserve">each  </w:t>
            </w:r>
            <w:r w:rsidRPr="00EA1E31">
              <w:t>costing</w:t>
            </w:r>
            <w:r w:rsidR="00317AFB">
              <w:t xml:space="preserve"> </w:t>
            </w:r>
            <w:r w:rsidRPr="00EA1E31">
              <w:t xml:space="preserve">not less than </w:t>
            </w:r>
            <w:r w:rsidRPr="00EA1E31">
              <w:rPr>
                <w:b/>
                <w:bCs/>
              </w:rPr>
              <w:t>Rs.</w:t>
            </w:r>
            <w:r w:rsidR="00317AFB">
              <w:rPr>
                <w:b/>
                <w:bCs/>
              </w:rPr>
              <w:t>2.40</w:t>
            </w:r>
            <w:r w:rsidRPr="00EA1E31">
              <w:rPr>
                <w:b/>
                <w:bCs/>
              </w:rPr>
              <w:t xml:space="preserve"> Lakhs</w:t>
            </w:r>
          </w:p>
          <w:p w:rsidR="00071D11" w:rsidRPr="00EA1E31" w:rsidRDefault="00071D11" w:rsidP="00071D11">
            <w:pPr>
              <w:jc w:val="both"/>
            </w:pPr>
            <w:r w:rsidRPr="00EA1E31">
              <w:t xml:space="preserve">                                      Or</w:t>
            </w:r>
          </w:p>
          <w:p w:rsidR="00071D11" w:rsidRPr="00EA1E31" w:rsidRDefault="00071D11" w:rsidP="00071D11">
            <w:pPr>
              <w:jc w:val="both"/>
            </w:pPr>
            <w:r w:rsidRPr="00EA1E31">
              <w:t xml:space="preserve">b. Two similar completed works </w:t>
            </w:r>
            <w:r w:rsidR="000B2695" w:rsidRPr="00F75D96">
              <w:rPr>
                <w:sz w:val="22"/>
                <w:szCs w:val="22"/>
              </w:rPr>
              <w:t xml:space="preserve">each  </w:t>
            </w:r>
            <w:r w:rsidRPr="00EA1E31">
              <w:t>costing</w:t>
            </w:r>
            <w:r w:rsidR="00317AFB">
              <w:t xml:space="preserve"> </w:t>
            </w:r>
            <w:r w:rsidRPr="00EA1E31">
              <w:t xml:space="preserve">not less than </w:t>
            </w:r>
            <w:r w:rsidRPr="00EA1E31">
              <w:rPr>
                <w:b/>
                <w:bCs/>
              </w:rPr>
              <w:t>Rs.</w:t>
            </w:r>
            <w:r w:rsidR="00FD2A9E" w:rsidRPr="00EA1E31">
              <w:rPr>
                <w:b/>
                <w:bCs/>
              </w:rPr>
              <w:t xml:space="preserve"> </w:t>
            </w:r>
            <w:r w:rsidR="00317AFB">
              <w:rPr>
                <w:b/>
                <w:bCs/>
              </w:rPr>
              <w:t>3.00</w:t>
            </w:r>
            <w:r w:rsidR="0023332A" w:rsidRPr="00EA1E31">
              <w:rPr>
                <w:b/>
                <w:bCs/>
              </w:rPr>
              <w:t xml:space="preserve"> </w:t>
            </w:r>
            <w:r w:rsidRPr="00EA1E31">
              <w:rPr>
                <w:b/>
                <w:bCs/>
              </w:rPr>
              <w:t>Lakhs</w:t>
            </w:r>
          </w:p>
          <w:p w:rsidR="00071D11" w:rsidRPr="00EA1E31" w:rsidRDefault="00071D11" w:rsidP="00071D11">
            <w:pPr>
              <w:jc w:val="both"/>
            </w:pPr>
            <w:r w:rsidRPr="00EA1E31">
              <w:t xml:space="preserve">                                      Or</w:t>
            </w:r>
          </w:p>
          <w:p w:rsidR="006003A3" w:rsidRPr="00EA1E31" w:rsidRDefault="00071D11" w:rsidP="000B2695">
            <w:pPr>
              <w:jc w:val="both"/>
            </w:pPr>
            <w:r w:rsidRPr="00EA1E31">
              <w:t xml:space="preserve">c. One similar completed works </w:t>
            </w:r>
            <w:r w:rsidR="000B2695" w:rsidRPr="00F75D96">
              <w:rPr>
                <w:sz w:val="22"/>
                <w:szCs w:val="22"/>
              </w:rPr>
              <w:t xml:space="preserve">each  </w:t>
            </w:r>
            <w:r w:rsidRPr="00EA1E31">
              <w:t>costing</w:t>
            </w:r>
            <w:r w:rsidR="00317AFB">
              <w:t xml:space="preserve"> </w:t>
            </w:r>
            <w:r w:rsidRPr="00EA1E31">
              <w:t xml:space="preserve">not less than </w:t>
            </w:r>
            <w:r w:rsidRPr="00EA1E31">
              <w:rPr>
                <w:b/>
                <w:bCs/>
              </w:rPr>
              <w:t>Rs.</w:t>
            </w:r>
            <w:r w:rsidR="0012448D" w:rsidRPr="00EA1E31">
              <w:rPr>
                <w:b/>
                <w:bCs/>
              </w:rPr>
              <w:t xml:space="preserve"> </w:t>
            </w:r>
            <w:r w:rsidR="00317AFB">
              <w:rPr>
                <w:b/>
                <w:bCs/>
              </w:rPr>
              <w:t>4.80</w:t>
            </w:r>
            <w:r w:rsidR="0012448D" w:rsidRPr="00EA1E31">
              <w:rPr>
                <w:b/>
                <w:bCs/>
              </w:rPr>
              <w:t xml:space="preserve"> </w:t>
            </w:r>
            <w:r w:rsidRPr="00EA1E31">
              <w:rPr>
                <w:b/>
                <w:bCs/>
              </w:rPr>
              <w:t>Lakhs</w:t>
            </w:r>
          </w:p>
        </w:tc>
        <w:tc>
          <w:tcPr>
            <w:tcW w:w="3934" w:type="dxa"/>
            <w:tcBorders>
              <w:top w:val="single" w:sz="4" w:space="0" w:color="000000"/>
              <w:left w:val="single" w:sz="4" w:space="0" w:color="000000"/>
              <w:bottom w:val="single" w:sz="4" w:space="0" w:color="000000"/>
              <w:right w:val="single" w:sz="4" w:space="0" w:color="000000"/>
            </w:tcBorders>
          </w:tcPr>
          <w:p w:rsidR="000E0311" w:rsidRPr="00EA1E31" w:rsidRDefault="000E0311" w:rsidP="00211CB1">
            <w:pPr>
              <w:snapToGrid w:val="0"/>
              <w:ind w:left="32"/>
              <w:jc w:val="both"/>
            </w:pPr>
            <w:r w:rsidRPr="00EA1E31">
              <w:t xml:space="preserve">Documentary proof i.e. </w:t>
            </w:r>
            <w:r w:rsidRPr="00EA1E31">
              <w:rPr>
                <w:b/>
              </w:rPr>
              <w:t>Purchase order / Work order</w:t>
            </w:r>
            <w:r w:rsidR="0012448D" w:rsidRPr="00EA1E31">
              <w:rPr>
                <w:b/>
              </w:rPr>
              <w:t xml:space="preserve"> </w:t>
            </w:r>
            <w:r w:rsidR="00683C22" w:rsidRPr="00EA1E31">
              <w:t xml:space="preserve">along with </w:t>
            </w:r>
            <w:r w:rsidRPr="00EA1E31">
              <w:rPr>
                <w:b/>
              </w:rPr>
              <w:t xml:space="preserve">Completion certificate </w:t>
            </w:r>
            <w:r w:rsidRPr="00EA1E31">
              <w:t>clearly indicating the value of the order, date of start and date of completion shall be uploaded in the collaboration folder.</w:t>
            </w:r>
          </w:p>
          <w:p w:rsidR="000E0311" w:rsidRPr="00EA1E31" w:rsidRDefault="000E0311" w:rsidP="00211CB1">
            <w:pPr>
              <w:snapToGrid w:val="0"/>
              <w:ind w:left="32"/>
            </w:pPr>
          </w:p>
          <w:p w:rsidR="000E0311" w:rsidRPr="00EA1E31" w:rsidRDefault="000E0311" w:rsidP="00211CB1">
            <w:pPr>
              <w:snapToGrid w:val="0"/>
              <w:ind w:left="32"/>
            </w:pPr>
          </w:p>
        </w:tc>
      </w:tr>
      <w:tr w:rsidR="0023332A" w:rsidRPr="00EA1E31" w:rsidTr="000B2695">
        <w:trPr>
          <w:tblHeader/>
        </w:trPr>
        <w:tc>
          <w:tcPr>
            <w:tcW w:w="821" w:type="dxa"/>
            <w:tcBorders>
              <w:top w:val="single" w:sz="4" w:space="0" w:color="000000"/>
              <w:left w:val="single" w:sz="4" w:space="0" w:color="000000"/>
              <w:bottom w:val="single" w:sz="4" w:space="0" w:color="000000"/>
            </w:tcBorders>
          </w:tcPr>
          <w:p w:rsidR="0023332A" w:rsidRPr="00EA1E31" w:rsidRDefault="00265198" w:rsidP="00F10245">
            <w:pPr>
              <w:snapToGrid w:val="0"/>
              <w:ind w:left="360"/>
              <w:rPr>
                <w:b/>
                <w:bCs/>
              </w:rPr>
            </w:pPr>
            <w:r>
              <w:rPr>
                <w:b/>
                <w:bCs/>
              </w:rPr>
              <w:lastRenderedPageBreak/>
              <w:t>4</w:t>
            </w:r>
          </w:p>
        </w:tc>
        <w:tc>
          <w:tcPr>
            <w:tcW w:w="4284" w:type="dxa"/>
            <w:tcBorders>
              <w:top w:val="single" w:sz="4" w:space="0" w:color="000000"/>
              <w:left w:val="single" w:sz="4" w:space="0" w:color="000000"/>
              <w:bottom w:val="single" w:sz="4" w:space="0" w:color="000000"/>
            </w:tcBorders>
          </w:tcPr>
          <w:p w:rsidR="0023332A" w:rsidRPr="00EA1E31" w:rsidRDefault="0023332A" w:rsidP="00206B6E">
            <w:pPr>
              <w:ind w:left="-18"/>
              <w:jc w:val="both"/>
            </w:pPr>
            <w:r w:rsidRPr="00EA1E31">
              <w:t>An Undertaking has to be uploaded by the bidders stating that they have read, understood and agreeing to all tender terms and conditions of the tender.</w:t>
            </w:r>
          </w:p>
        </w:tc>
        <w:tc>
          <w:tcPr>
            <w:tcW w:w="3934" w:type="dxa"/>
            <w:tcBorders>
              <w:top w:val="single" w:sz="4" w:space="0" w:color="000000"/>
              <w:left w:val="single" w:sz="4" w:space="0" w:color="000000"/>
              <w:bottom w:val="single" w:sz="4" w:space="0" w:color="000000"/>
              <w:right w:val="single" w:sz="4" w:space="0" w:color="000000"/>
            </w:tcBorders>
          </w:tcPr>
          <w:p w:rsidR="0023332A" w:rsidRPr="00EA1E31" w:rsidRDefault="0023332A" w:rsidP="00206B6E">
            <w:pPr>
              <w:pStyle w:val="PlainText"/>
              <w:ind w:left="360"/>
              <w:jc w:val="both"/>
              <w:rPr>
                <w:rFonts w:ascii="Times New Roman" w:hAnsi="Times New Roman"/>
                <w:b/>
                <w:sz w:val="24"/>
                <w:szCs w:val="24"/>
              </w:rPr>
            </w:pPr>
            <w:r w:rsidRPr="00EA1E31">
              <w:rPr>
                <w:rFonts w:ascii="Times New Roman" w:hAnsi="Times New Roman"/>
                <w:bCs/>
                <w:sz w:val="24"/>
                <w:szCs w:val="24"/>
              </w:rPr>
              <w:t xml:space="preserve">Undertaking document as per the </w:t>
            </w:r>
            <w:r w:rsidRPr="00EA1E31">
              <w:rPr>
                <w:rFonts w:ascii="Times New Roman" w:hAnsi="Times New Roman"/>
                <w:b/>
                <w:sz w:val="24"/>
                <w:szCs w:val="24"/>
              </w:rPr>
              <w:t xml:space="preserve">Annexure – </w:t>
            </w:r>
            <w:r w:rsidR="00317AFB">
              <w:rPr>
                <w:rFonts w:ascii="Times New Roman" w:hAnsi="Times New Roman"/>
                <w:b/>
                <w:sz w:val="24"/>
                <w:szCs w:val="24"/>
              </w:rPr>
              <w:t>C</w:t>
            </w:r>
          </w:p>
          <w:p w:rsidR="0023332A" w:rsidRPr="00EA1E31" w:rsidRDefault="0023332A" w:rsidP="00206B6E">
            <w:pPr>
              <w:pStyle w:val="PlainText"/>
              <w:ind w:left="360"/>
              <w:jc w:val="both"/>
              <w:rPr>
                <w:rFonts w:ascii="Times New Roman" w:hAnsi="Times New Roman"/>
                <w:b/>
                <w:sz w:val="24"/>
                <w:szCs w:val="24"/>
              </w:rPr>
            </w:pPr>
          </w:p>
          <w:p w:rsidR="0023332A" w:rsidRPr="00EA1E31" w:rsidRDefault="0023332A" w:rsidP="00206B6E">
            <w:pPr>
              <w:pStyle w:val="PlainText"/>
              <w:ind w:left="360"/>
              <w:jc w:val="both"/>
              <w:rPr>
                <w:rFonts w:ascii="Times New Roman" w:hAnsi="Times New Roman"/>
                <w:bCs/>
                <w:sz w:val="24"/>
                <w:szCs w:val="24"/>
              </w:rPr>
            </w:pPr>
          </w:p>
        </w:tc>
      </w:tr>
      <w:tr w:rsidR="0023332A" w:rsidRPr="00EA1E31" w:rsidTr="000B2695">
        <w:trPr>
          <w:tblHeader/>
        </w:trPr>
        <w:tc>
          <w:tcPr>
            <w:tcW w:w="821" w:type="dxa"/>
            <w:tcBorders>
              <w:top w:val="single" w:sz="4" w:space="0" w:color="000000"/>
              <w:left w:val="single" w:sz="4" w:space="0" w:color="000000"/>
              <w:bottom w:val="single" w:sz="4" w:space="0" w:color="000000"/>
            </w:tcBorders>
          </w:tcPr>
          <w:p w:rsidR="0023332A" w:rsidRPr="00EA1E31" w:rsidRDefault="00265198" w:rsidP="00F10245">
            <w:pPr>
              <w:pStyle w:val="PlainText"/>
              <w:ind w:left="360"/>
              <w:rPr>
                <w:rFonts w:ascii="Times New Roman" w:hAnsi="Times New Roman"/>
                <w:b/>
                <w:sz w:val="24"/>
                <w:szCs w:val="24"/>
              </w:rPr>
            </w:pPr>
            <w:r>
              <w:rPr>
                <w:rFonts w:ascii="Times New Roman" w:hAnsi="Times New Roman"/>
                <w:b/>
                <w:sz w:val="24"/>
                <w:szCs w:val="24"/>
              </w:rPr>
              <w:t>5</w:t>
            </w:r>
          </w:p>
        </w:tc>
        <w:tc>
          <w:tcPr>
            <w:tcW w:w="4284" w:type="dxa"/>
            <w:tcBorders>
              <w:top w:val="single" w:sz="4" w:space="0" w:color="000000"/>
              <w:left w:val="single" w:sz="4" w:space="0" w:color="000000"/>
              <w:bottom w:val="single" w:sz="4" w:space="0" w:color="000000"/>
            </w:tcBorders>
          </w:tcPr>
          <w:p w:rsidR="0023332A" w:rsidRPr="00EA1E31" w:rsidRDefault="0023332A" w:rsidP="00206B6E">
            <w:pPr>
              <w:ind w:left="63"/>
              <w:jc w:val="both"/>
            </w:pPr>
            <w:r w:rsidRPr="00EA1E31">
              <w:t>The vendor should not have been blacklisted by any government/ PSU/Reputed Listed company for corrupt or fraudulent practices or non-delivery, non-performance.</w:t>
            </w:r>
          </w:p>
        </w:tc>
        <w:tc>
          <w:tcPr>
            <w:tcW w:w="3934" w:type="dxa"/>
            <w:tcBorders>
              <w:top w:val="single" w:sz="4" w:space="0" w:color="000000"/>
              <w:left w:val="single" w:sz="4" w:space="0" w:color="000000"/>
              <w:bottom w:val="single" w:sz="4" w:space="0" w:color="000000"/>
              <w:right w:val="single" w:sz="4" w:space="0" w:color="000000"/>
            </w:tcBorders>
          </w:tcPr>
          <w:p w:rsidR="0023332A" w:rsidRPr="00EA1E31" w:rsidRDefault="0023332A" w:rsidP="00317AFB">
            <w:pPr>
              <w:ind w:left="360"/>
              <w:jc w:val="both"/>
              <w:rPr>
                <w:bCs/>
              </w:rPr>
            </w:pPr>
            <w:r w:rsidRPr="00EA1E31">
              <w:rPr>
                <w:bCs/>
              </w:rPr>
              <w:t xml:space="preserve">Undertaking document as per  the </w:t>
            </w:r>
            <w:r w:rsidRPr="00EA1E31">
              <w:rPr>
                <w:b/>
              </w:rPr>
              <w:t xml:space="preserve">Annexure – </w:t>
            </w:r>
            <w:r w:rsidR="00317AFB">
              <w:rPr>
                <w:b/>
              </w:rPr>
              <w:t>D</w:t>
            </w:r>
            <w:r w:rsidRPr="00EA1E31">
              <w:rPr>
                <w:b/>
              </w:rPr>
              <w:t xml:space="preserve"> </w:t>
            </w:r>
            <w:r w:rsidRPr="00EA1E31">
              <w:t>to be uploaded</w:t>
            </w:r>
          </w:p>
        </w:tc>
      </w:tr>
      <w:tr w:rsidR="0023332A" w:rsidRPr="00EA1E31" w:rsidTr="000B2695">
        <w:trPr>
          <w:tblHeader/>
        </w:trPr>
        <w:tc>
          <w:tcPr>
            <w:tcW w:w="821" w:type="dxa"/>
            <w:tcBorders>
              <w:top w:val="single" w:sz="4" w:space="0" w:color="000000"/>
              <w:left w:val="single" w:sz="4" w:space="0" w:color="000000"/>
              <w:bottom w:val="single" w:sz="4" w:space="0" w:color="000000"/>
            </w:tcBorders>
          </w:tcPr>
          <w:p w:rsidR="0023332A" w:rsidRPr="00EA1E31" w:rsidRDefault="00265198" w:rsidP="00F10245">
            <w:pPr>
              <w:pStyle w:val="PlainText"/>
              <w:ind w:left="360"/>
              <w:rPr>
                <w:rFonts w:ascii="Times New Roman" w:hAnsi="Times New Roman"/>
                <w:b/>
                <w:sz w:val="24"/>
                <w:szCs w:val="24"/>
              </w:rPr>
            </w:pPr>
            <w:r>
              <w:rPr>
                <w:rFonts w:ascii="Times New Roman" w:hAnsi="Times New Roman"/>
                <w:b/>
                <w:sz w:val="24"/>
                <w:szCs w:val="24"/>
              </w:rPr>
              <w:t>6</w:t>
            </w:r>
          </w:p>
        </w:tc>
        <w:tc>
          <w:tcPr>
            <w:tcW w:w="4284" w:type="dxa"/>
            <w:tcBorders>
              <w:top w:val="single" w:sz="4" w:space="0" w:color="000000"/>
              <w:left w:val="single" w:sz="4" w:space="0" w:color="000000"/>
              <w:bottom w:val="single" w:sz="4" w:space="0" w:color="000000"/>
            </w:tcBorders>
          </w:tcPr>
          <w:p w:rsidR="0023332A" w:rsidRPr="00EA1E31" w:rsidRDefault="0023332A" w:rsidP="00206B6E">
            <w:pPr>
              <w:jc w:val="both"/>
            </w:pPr>
            <w:r w:rsidRPr="00EA1E31">
              <w:t>Special Conditions arising out of implementation of GST Tax Indemnity clause</w:t>
            </w:r>
          </w:p>
        </w:tc>
        <w:tc>
          <w:tcPr>
            <w:tcW w:w="3934" w:type="dxa"/>
            <w:tcBorders>
              <w:top w:val="single" w:sz="4" w:space="0" w:color="000000"/>
              <w:left w:val="single" w:sz="4" w:space="0" w:color="000000"/>
              <w:bottom w:val="single" w:sz="4" w:space="0" w:color="000000"/>
              <w:right w:val="single" w:sz="4" w:space="0" w:color="000000"/>
            </w:tcBorders>
          </w:tcPr>
          <w:p w:rsidR="0023332A" w:rsidRPr="00EA1E31" w:rsidRDefault="0023332A" w:rsidP="00317AFB">
            <w:pPr>
              <w:jc w:val="both"/>
            </w:pPr>
            <w:r w:rsidRPr="00EA1E31">
              <w:rPr>
                <w:b/>
              </w:rPr>
              <w:t xml:space="preserve">Annexure – </w:t>
            </w:r>
            <w:r w:rsidR="00317AFB">
              <w:rPr>
                <w:b/>
              </w:rPr>
              <w:t>E</w:t>
            </w:r>
            <w:r w:rsidRPr="00EA1E31">
              <w:t xml:space="preserve"> to be signed and uploaded in the collaboration folder. </w:t>
            </w:r>
          </w:p>
        </w:tc>
      </w:tr>
      <w:tr w:rsidR="0023332A" w:rsidRPr="00EA1E31" w:rsidTr="000B2695">
        <w:trPr>
          <w:tblHeader/>
        </w:trPr>
        <w:tc>
          <w:tcPr>
            <w:tcW w:w="821" w:type="dxa"/>
            <w:tcBorders>
              <w:top w:val="single" w:sz="4" w:space="0" w:color="000000"/>
              <w:left w:val="single" w:sz="4" w:space="0" w:color="000000"/>
              <w:bottom w:val="single" w:sz="4" w:space="0" w:color="000000"/>
            </w:tcBorders>
          </w:tcPr>
          <w:p w:rsidR="0023332A" w:rsidRPr="00EA1E31" w:rsidRDefault="00265198" w:rsidP="00F10245">
            <w:pPr>
              <w:pStyle w:val="PlainText"/>
              <w:ind w:left="360"/>
              <w:rPr>
                <w:rFonts w:ascii="Times New Roman" w:hAnsi="Times New Roman"/>
                <w:b/>
                <w:sz w:val="24"/>
                <w:szCs w:val="24"/>
              </w:rPr>
            </w:pPr>
            <w:r>
              <w:rPr>
                <w:rFonts w:ascii="Times New Roman" w:hAnsi="Times New Roman"/>
                <w:b/>
                <w:sz w:val="24"/>
                <w:szCs w:val="24"/>
              </w:rPr>
              <w:t>7</w:t>
            </w:r>
          </w:p>
        </w:tc>
        <w:tc>
          <w:tcPr>
            <w:tcW w:w="4284" w:type="dxa"/>
            <w:tcBorders>
              <w:top w:val="single" w:sz="4" w:space="0" w:color="000000"/>
              <w:left w:val="single" w:sz="4" w:space="0" w:color="000000"/>
              <w:bottom w:val="single" w:sz="4" w:space="0" w:color="000000"/>
            </w:tcBorders>
          </w:tcPr>
          <w:p w:rsidR="0023332A" w:rsidRPr="00EA1E31" w:rsidRDefault="0023332A" w:rsidP="00206B6E">
            <w:pPr>
              <w:pStyle w:val="ListParagraph"/>
              <w:suppressAutoHyphens w:val="0"/>
              <w:ind w:left="63"/>
              <w:contextualSpacing/>
            </w:pPr>
            <w:r w:rsidRPr="00EA1E31">
              <w:rPr>
                <w:shd w:val="clear" w:color="auto" w:fill="FFFFFF"/>
              </w:rPr>
              <w:t>Bidder has to upload compliance sheet as part of the technical bid.</w:t>
            </w:r>
          </w:p>
        </w:tc>
        <w:tc>
          <w:tcPr>
            <w:tcW w:w="3934" w:type="dxa"/>
            <w:tcBorders>
              <w:top w:val="single" w:sz="4" w:space="0" w:color="000000"/>
              <w:left w:val="single" w:sz="4" w:space="0" w:color="000000"/>
              <w:bottom w:val="single" w:sz="4" w:space="0" w:color="000000"/>
              <w:right w:val="single" w:sz="4" w:space="0" w:color="000000"/>
            </w:tcBorders>
          </w:tcPr>
          <w:p w:rsidR="0023332A" w:rsidRPr="00EA1E31" w:rsidRDefault="0023332A" w:rsidP="00317AFB">
            <w:pPr>
              <w:snapToGrid w:val="0"/>
              <w:ind w:left="63"/>
            </w:pPr>
            <w:r w:rsidRPr="00EA1E31">
              <w:t xml:space="preserve">Please upload </w:t>
            </w:r>
            <w:r w:rsidRPr="00EA1E31">
              <w:rPr>
                <w:b/>
              </w:rPr>
              <w:t xml:space="preserve">Annexure – </w:t>
            </w:r>
            <w:r w:rsidR="00317AFB">
              <w:rPr>
                <w:b/>
              </w:rPr>
              <w:t>F</w:t>
            </w:r>
          </w:p>
        </w:tc>
      </w:tr>
      <w:tr w:rsidR="00317AFB" w:rsidRPr="00EA1E31" w:rsidTr="000B2695">
        <w:trPr>
          <w:tblHeader/>
        </w:trPr>
        <w:tc>
          <w:tcPr>
            <w:tcW w:w="821" w:type="dxa"/>
            <w:tcBorders>
              <w:top w:val="single" w:sz="4" w:space="0" w:color="000000"/>
              <w:left w:val="single" w:sz="4" w:space="0" w:color="000000"/>
              <w:bottom w:val="single" w:sz="4" w:space="0" w:color="000000"/>
            </w:tcBorders>
          </w:tcPr>
          <w:p w:rsidR="00317AFB" w:rsidRPr="00EA1E31" w:rsidRDefault="00265198" w:rsidP="000D6D9D">
            <w:pPr>
              <w:snapToGrid w:val="0"/>
              <w:ind w:left="360"/>
              <w:rPr>
                <w:b/>
                <w:bCs/>
              </w:rPr>
            </w:pPr>
            <w:r>
              <w:rPr>
                <w:b/>
                <w:bCs/>
              </w:rPr>
              <w:t>8</w:t>
            </w:r>
          </w:p>
        </w:tc>
        <w:tc>
          <w:tcPr>
            <w:tcW w:w="4284" w:type="dxa"/>
            <w:tcBorders>
              <w:top w:val="single" w:sz="4" w:space="0" w:color="000000"/>
              <w:left w:val="single" w:sz="4" w:space="0" w:color="000000"/>
              <w:bottom w:val="single" w:sz="4" w:space="0" w:color="000000"/>
            </w:tcBorders>
          </w:tcPr>
          <w:p w:rsidR="00317AFB" w:rsidRPr="00EA1E31" w:rsidRDefault="00317AFB" w:rsidP="000D6D9D">
            <w:pPr>
              <w:pStyle w:val="ListParagraph"/>
              <w:suppressAutoHyphens w:val="0"/>
              <w:autoSpaceDE w:val="0"/>
              <w:autoSpaceDN w:val="0"/>
              <w:adjustRightInd w:val="0"/>
              <w:ind w:left="0"/>
              <w:jc w:val="both"/>
              <w:rPr>
                <w:color w:val="000000"/>
              </w:rPr>
            </w:pPr>
            <w:r w:rsidRPr="00EA1E31">
              <w:rPr>
                <w:color w:val="000000"/>
              </w:rPr>
              <w:t xml:space="preserve">The bidder/OEM must possess all valid certificates as mentioned below and should upload copies of the same: </w:t>
            </w:r>
          </w:p>
          <w:p w:rsidR="00317AFB" w:rsidRPr="00EA1E31" w:rsidRDefault="00317AFB" w:rsidP="000D6D9D">
            <w:pPr>
              <w:pStyle w:val="ListParagraph"/>
              <w:suppressAutoHyphens w:val="0"/>
              <w:autoSpaceDE w:val="0"/>
              <w:autoSpaceDN w:val="0"/>
              <w:adjustRightInd w:val="0"/>
              <w:ind w:left="0"/>
              <w:jc w:val="both"/>
              <w:rPr>
                <w:color w:val="000000"/>
              </w:rPr>
            </w:pPr>
          </w:p>
          <w:p w:rsidR="00317AFB" w:rsidRPr="00EA1E31" w:rsidRDefault="00317AFB" w:rsidP="000D6D9D">
            <w:pPr>
              <w:pStyle w:val="ListParagraph"/>
              <w:numPr>
                <w:ilvl w:val="4"/>
                <w:numId w:val="11"/>
              </w:numPr>
              <w:suppressAutoHyphens w:val="0"/>
              <w:autoSpaceDE w:val="0"/>
              <w:autoSpaceDN w:val="0"/>
              <w:adjustRightInd w:val="0"/>
              <w:ind w:left="489" w:hanging="284"/>
              <w:contextualSpacing/>
              <w:jc w:val="both"/>
              <w:rPr>
                <w:color w:val="000000"/>
              </w:rPr>
            </w:pPr>
            <w:r w:rsidRPr="00EA1E31">
              <w:rPr>
                <w:color w:val="000000"/>
              </w:rPr>
              <w:t xml:space="preserve">PAN Number  </w:t>
            </w:r>
          </w:p>
          <w:p w:rsidR="00317AFB" w:rsidRPr="00EA1E31" w:rsidRDefault="00317AFB" w:rsidP="000D6D9D">
            <w:pPr>
              <w:pStyle w:val="ListParagraph"/>
              <w:numPr>
                <w:ilvl w:val="4"/>
                <w:numId w:val="11"/>
              </w:numPr>
              <w:suppressAutoHyphens w:val="0"/>
              <w:autoSpaceDE w:val="0"/>
              <w:autoSpaceDN w:val="0"/>
              <w:adjustRightInd w:val="0"/>
              <w:ind w:left="489" w:hanging="284"/>
              <w:contextualSpacing/>
              <w:jc w:val="both"/>
            </w:pPr>
            <w:r w:rsidRPr="00EA1E31">
              <w:rPr>
                <w:color w:val="000000"/>
              </w:rPr>
              <w:t>GST Registration details/ Certificate</w:t>
            </w:r>
          </w:p>
        </w:tc>
        <w:tc>
          <w:tcPr>
            <w:tcW w:w="3934" w:type="dxa"/>
            <w:tcBorders>
              <w:top w:val="single" w:sz="4" w:space="0" w:color="000000"/>
              <w:left w:val="single" w:sz="4" w:space="0" w:color="000000"/>
              <w:bottom w:val="single" w:sz="4" w:space="0" w:color="000000"/>
              <w:right w:val="single" w:sz="4" w:space="0" w:color="000000"/>
            </w:tcBorders>
          </w:tcPr>
          <w:p w:rsidR="00317AFB" w:rsidRPr="00EA1E31" w:rsidRDefault="00317AFB" w:rsidP="000D6D9D">
            <w:pPr>
              <w:snapToGrid w:val="0"/>
            </w:pPr>
            <w:r w:rsidRPr="00EA1E31">
              <w:t xml:space="preserve">Please upload scanned copies of </w:t>
            </w:r>
          </w:p>
          <w:p w:rsidR="00317AFB" w:rsidRPr="00EA1E31" w:rsidRDefault="00317AFB" w:rsidP="000D6D9D">
            <w:pPr>
              <w:pStyle w:val="ListParagraph"/>
              <w:suppressAutoHyphens w:val="0"/>
              <w:autoSpaceDE w:val="0"/>
              <w:autoSpaceDN w:val="0"/>
              <w:adjustRightInd w:val="0"/>
              <w:ind w:left="315"/>
              <w:jc w:val="both"/>
              <w:rPr>
                <w:color w:val="000000"/>
              </w:rPr>
            </w:pPr>
          </w:p>
          <w:p w:rsidR="00317AFB" w:rsidRPr="00EA1E31" w:rsidRDefault="00317AFB" w:rsidP="000D6D9D">
            <w:pPr>
              <w:pStyle w:val="ListParagraph"/>
              <w:suppressAutoHyphens w:val="0"/>
              <w:autoSpaceDE w:val="0"/>
              <w:autoSpaceDN w:val="0"/>
              <w:adjustRightInd w:val="0"/>
              <w:ind w:left="315"/>
              <w:jc w:val="both"/>
              <w:rPr>
                <w:color w:val="000000"/>
              </w:rPr>
            </w:pPr>
          </w:p>
          <w:p w:rsidR="00317AFB" w:rsidRPr="00EA1E31" w:rsidRDefault="00317AFB" w:rsidP="000D6D9D">
            <w:pPr>
              <w:pStyle w:val="ListParagraph"/>
              <w:numPr>
                <w:ilvl w:val="0"/>
                <w:numId w:val="12"/>
              </w:numPr>
              <w:suppressAutoHyphens w:val="0"/>
              <w:autoSpaceDE w:val="0"/>
              <w:autoSpaceDN w:val="0"/>
              <w:adjustRightInd w:val="0"/>
              <w:ind w:left="315" w:hanging="283"/>
              <w:contextualSpacing/>
              <w:jc w:val="both"/>
              <w:rPr>
                <w:color w:val="000000"/>
              </w:rPr>
            </w:pPr>
            <w:r w:rsidRPr="00EA1E31">
              <w:rPr>
                <w:color w:val="000000"/>
              </w:rPr>
              <w:t xml:space="preserve">PAN Number  </w:t>
            </w:r>
          </w:p>
          <w:p w:rsidR="00317AFB" w:rsidRPr="00EA1E31" w:rsidRDefault="00317AFB" w:rsidP="000D6D9D">
            <w:pPr>
              <w:pStyle w:val="ListParagraph"/>
              <w:numPr>
                <w:ilvl w:val="0"/>
                <w:numId w:val="12"/>
              </w:numPr>
              <w:suppressAutoHyphens w:val="0"/>
              <w:autoSpaceDE w:val="0"/>
              <w:autoSpaceDN w:val="0"/>
              <w:adjustRightInd w:val="0"/>
              <w:ind w:left="315" w:hanging="283"/>
              <w:contextualSpacing/>
              <w:jc w:val="both"/>
            </w:pPr>
            <w:r w:rsidRPr="00EA1E31">
              <w:rPr>
                <w:color w:val="000000"/>
              </w:rPr>
              <w:t>GST Registration details/ Certificate</w:t>
            </w:r>
          </w:p>
        </w:tc>
      </w:tr>
      <w:tr w:rsidR="00206B6E" w:rsidRPr="00EA1E31" w:rsidTr="000B2695">
        <w:trPr>
          <w:tblHeader/>
        </w:trPr>
        <w:tc>
          <w:tcPr>
            <w:tcW w:w="821" w:type="dxa"/>
            <w:tcBorders>
              <w:top w:val="single" w:sz="4" w:space="0" w:color="000000"/>
              <w:left w:val="single" w:sz="4" w:space="0" w:color="000000"/>
              <w:bottom w:val="single" w:sz="4" w:space="0" w:color="000000"/>
            </w:tcBorders>
          </w:tcPr>
          <w:p w:rsidR="00206B6E" w:rsidRPr="00EA1E31" w:rsidRDefault="009721AB" w:rsidP="00206B6E">
            <w:pPr>
              <w:jc w:val="center"/>
              <w:rPr>
                <w:b/>
                <w:bCs/>
                <w:color w:val="000000"/>
                <w:lang w:eastAsia="en-IN"/>
              </w:rPr>
            </w:pPr>
            <w:r w:rsidRPr="00EA1E31">
              <w:rPr>
                <w:b/>
                <w:bCs/>
                <w:color w:val="000000"/>
                <w:lang w:eastAsia="en-IN"/>
              </w:rPr>
              <w:t>9</w:t>
            </w:r>
          </w:p>
        </w:tc>
        <w:tc>
          <w:tcPr>
            <w:tcW w:w="4284" w:type="dxa"/>
            <w:tcBorders>
              <w:top w:val="single" w:sz="4" w:space="0" w:color="000000"/>
              <w:left w:val="single" w:sz="4" w:space="0" w:color="000000"/>
              <w:bottom w:val="single" w:sz="4" w:space="0" w:color="000000"/>
            </w:tcBorders>
          </w:tcPr>
          <w:p w:rsidR="00206B6E" w:rsidRPr="00EA1E31" w:rsidRDefault="00206B6E" w:rsidP="00206B6E">
            <w:pPr>
              <w:rPr>
                <w:color w:val="000000"/>
                <w:lang w:eastAsia="en-IN"/>
              </w:rPr>
            </w:pPr>
            <w:r w:rsidRPr="00EA1E31">
              <w:rPr>
                <w:color w:val="000000"/>
                <w:lang w:eastAsia="en-IN"/>
              </w:rPr>
              <w:t>The solution should work satisfactorily with any make of   the digital display indicator.</w:t>
            </w:r>
          </w:p>
        </w:tc>
        <w:tc>
          <w:tcPr>
            <w:tcW w:w="3934" w:type="dxa"/>
            <w:tcBorders>
              <w:top w:val="single" w:sz="4" w:space="0" w:color="000000"/>
              <w:left w:val="single" w:sz="4" w:space="0" w:color="000000"/>
              <w:bottom w:val="single" w:sz="4" w:space="0" w:color="000000"/>
              <w:right w:val="single" w:sz="4" w:space="0" w:color="000000"/>
            </w:tcBorders>
          </w:tcPr>
          <w:p w:rsidR="00206B6E" w:rsidRPr="00EA1E31" w:rsidRDefault="00206B6E" w:rsidP="00206B6E">
            <w:pPr>
              <w:rPr>
                <w:color w:val="000000"/>
                <w:lang w:eastAsia="en-IN"/>
              </w:rPr>
            </w:pPr>
            <w:r w:rsidRPr="00EA1E31">
              <w:rPr>
                <w:color w:val="000000"/>
                <w:lang w:eastAsia="en-IN"/>
              </w:rPr>
              <w:t>State  Yes or No</w:t>
            </w:r>
          </w:p>
        </w:tc>
      </w:tr>
      <w:tr w:rsidR="00206B6E" w:rsidRPr="00EA1E31" w:rsidTr="000B2695">
        <w:trPr>
          <w:tblHeader/>
        </w:trPr>
        <w:tc>
          <w:tcPr>
            <w:tcW w:w="821" w:type="dxa"/>
            <w:tcBorders>
              <w:top w:val="single" w:sz="4" w:space="0" w:color="000000"/>
              <w:left w:val="single" w:sz="4" w:space="0" w:color="000000"/>
              <w:bottom w:val="single" w:sz="4" w:space="0" w:color="000000"/>
            </w:tcBorders>
          </w:tcPr>
          <w:p w:rsidR="00206B6E" w:rsidRPr="00EA1E31" w:rsidRDefault="00206B6E" w:rsidP="009721AB">
            <w:pPr>
              <w:jc w:val="center"/>
              <w:rPr>
                <w:b/>
                <w:bCs/>
                <w:color w:val="000000"/>
                <w:lang w:eastAsia="en-IN"/>
              </w:rPr>
            </w:pPr>
            <w:r w:rsidRPr="00EA1E31">
              <w:rPr>
                <w:b/>
                <w:bCs/>
                <w:color w:val="000000"/>
                <w:lang w:eastAsia="en-IN"/>
              </w:rPr>
              <w:t>1</w:t>
            </w:r>
            <w:r w:rsidR="009721AB" w:rsidRPr="00EA1E31">
              <w:rPr>
                <w:b/>
                <w:bCs/>
                <w:color w:val="000000"/>
                <w:lang w:eastAsia="en-IN"/>
              </w:rPr>
              <w:t>0</w:t>
            </w:r>
          </w:p>
        </w:tc>
        <w:tc>
          <w:tcPr>
            <w:tcW w:w="4284" w:type="dxa"/>
            <w:tcBorders>
              <w:top w:val="single" w:sz="4" w:space="0" w:color="000000"/>
              <w:left w:val="single" w:sz="4" w:space="0" w:color="000000"/>
              <w:bottom w:val="single" w:sz="4" w:space="0" w:color="000000"/>
            </w:tcBorders>
          </w:tcPr>
          <w:p w:rsidR="00206B6E" w:rsidRPr="00EA1E31" w:rsidRDefault="00206B6E" w:rsidP="00206B6E">
            <w:pPr>
              <w:rPr>
                <w:color w:val="000000"/>
                <w:lang w:eastAsia="en-IN"/>
              </w:rPr>
            </w:pPr>
            <w:r w:rsidRPr="00EA1E31">
              <w:rPr>
                <w:color w:val="000000"/>
                <w:lang w:eastAsia="en-IN"/>
              </w:rPr>
              <w:t xml:space="preserve">Service Provider to demonstrate </w:t>
            </w:r>
          </w:p>
          <w:p w:rsidR="00206B6E" w:rsidRPr="00EA1E31" w:rsidRDefault="00206B6E" w:rsidP="00206B6E">
            <w:pPr>
              <w:rPr>
                <w:color w:val="000000"/>
                <w:lang w:eastAsia="en-IN"/>
              </w:rPr>
            </w:pPr>
            <w:r w:rsidRPr="00EA1E31">
              <w:rPr>
                <w:color w:val="000000"/>
                <w:lang w:eastAsia="en-IN"/>
              </w:rPr>
              <w:t xml:space="preserve">pushing complete weighing data to SAP </w:t>
            </w:r>
          </w:p>
          <w:p w:rsidR="00206B6E" w:rsidRPr="00EA1E31" w:rsidRDefault="00206B6E" w:rsidP="00206B6E">
            <w:pPr>
              <w:rPr>
                <w:color w:val="000000"/>
                <w:lang w:eastAsia="en-IN"/>
              </w:rPr>
            </w:pPr>
            <w:r w:rsidRPr="00EA1E31">
              <w:rPr>
                <w:color w:val="000000"/>
                <w:lang w:eastAsia="en-IN"/>
              </w:rPr>
              <w:t xml:space="preserve">using existing function modules already </w:t>
            </w:r>
          </w:p>
          <w:p w:rsidR="00206B6E" w:rsidRPr="00EA1E31" w:rsidRDefault="00206B6E" w:rsidP="00206B6E">
            <w:pPr>
              <w:rPr>
                <w:color w:val="000000"/>
                <w:lang w:eastAsia="en-IN"/>
              </w:rPr>
            </w:pPr>
            <w:r w:rsidRPr="00EA1E31">
              <w:rPr>
                <w:color w:val="000000"/>
                <w:lang w:eastAsia="en-IN"/>
              </w:rPr>
              <w:t xml:space="preserve">developed by BEML SAP team at BEML </w:t>
            </w:r>
          </w:p>
          <w:p w:rsidR="00206B6E" w:rsidRPr="00EA1E31" w:rsidRDefault="00206B6E" w:rsidP="00206B6E">
            <w:pPr>
              <w:rPr>
                <w:color w:val="000000"/>
                <w:lang w:eastAsia="en-IN"/>
              </w:rPr>
            </w:pPr>
            <w:r w:rsidRPr="00EA1E31">
              <w:rPr>
                <w:color w:val="000000"/>
                <w:lang w:eastAsia="en-IN"/>
              </w:rPr>
              <w:t>site prior  to offer submission</w:t>
            </w:r>
          </w:p>
        </w:tc>
        <w:tc>
          <w:tcPr>
            <w:tcW w:w="3934" w:type="dxa"/>
            <w:tcBorders>
              <w:top w:val="single" w:sz="4" w:space="0" w:color="000000"/>
              <w:left w:val="single" w:sz="4" w:space="0" w:color="000000"/>
              <w:bottom w:val="single" w:sz="4" w:space="0" w:color="000000"/>
              <w:right w:val="single" w:sz="4" w:space="0" w:color="000000"/>
            </w:tcBorders>
          </w:tcPr>
          <w:p w:rsidR="00206B6E" w:rsidRPr="00EA1E31" w:rsidRDefault="00206B6E" w:rsidP="00206B6E">
            <w:pPr>
              <w:rPr>
                <w:color w:val="000000"/>
                <w:lang w:eastAsia="en-IN"/>
              </w:rPr>
            </w:pPr>
            <w:r w:rsidRPr="00EA1E31">
              <w:rPr>
                <w:color w:val="000000"/>
                <w:lang w:eastAsia="en-IN"/>
              </w:rPr>
              <w:t>State  Yes or No</w:t>
            </w:r>
          </w:p>
        </w:tc>
      </w:tr>
      <w:tr w:rsidR="00206B6E" w:rsidRPr="00EA1E31" w:rsidTr="000B2695">
        <w:trPr>
          <w:tblHeader/>
        </w:trPr>
        <w:tc>
          <w:tcPr>
            <w:tcW w:w="821" w:type="dxa"/>
            <w:tcBorders>
              <w:top w:val="single" w:sz="4" w:space="0" w:color="000000"/>
              <w:left w:val="single" w:sz="4" w:space="0" w:color="000000"/>
              <w:bottom w:val="single" w:sz="4" w:space="0" w:color="000000"/>
            </w:tcBorders>
          </w:tcPr>
          <w:p w:rsidR="00206B6E" w:rsidRPr="00EA1E31" w:rsidRDefault="00206B6E" w:rsidP="009721AB">
            <w:pPr>
              <w:jc w:val="center"/>
              <w:rPr>
                <w:b/>
                <w:bCs/>
                <w:color w:val="000000"/>
                <w:lang w:eastAsia="en-IN"/>
              </w:rPr>
            </w:pPr>
            <w:r w:rsidRPr="00EA1E31">
              <w:rPr>
                <w:b/>
                <w:bCs/>
                <w:color w:val="000000"/>
                <w:lang w:eastAsia="en-IN"/>
              </w:rPr>
              <w:t>1</w:t>
            </w:r>
            <w:r w:rsidR="009721AB" w:rsidRPr="00EA1E31">
              <w:rPr>
                <w:b/>
                <w:bCs/>
                <w:color w:val="000000"/>
                <w:lang w:eastAsia="en-IN"/>
              </w:rPr>
              <w:t>1</w:t>
            </w:r>
          </w:p>
        </w:tc>
        <w:tc>
          <w:tcPr>
            <w:tcW w:w="4284" w:type="dxa"/>
            <w:tcBorders>
              <w:top w:val="single" w:sz="4" w:space="0" w:color="000000"/>
              <w:left w:val="single" w:sz="4" w:space="0" w:color="000000"/>
              <w:bottom w:val="single" w:sz="4" w:space="0" w:color="000000"/>
            </w:tcBorders>
          </w:tcPr>
          <w:p w:rsidR="00206B6E" w:rsidRPr="00EA1E31" w:rsidRDefault="00206B6E" w:rsidP="00206B6E">
            <w:pPr>
              <w:rPr>
                <w:color w:val="000000"/>
                <w:lang w:eastAsia="en-IN"/>
              </w:rPr>
            </w:pPr>
            <w:r w:rsidRPr="00EA1E31">
              <w:rPr>
                <w:color w:val="000000"/>
                <w:lang w:eastAsia="en-IN"/>
              </w:rPr>
              <w:t xml:space="preserve">Software weighing to continue even if </w:t>
            </w:r>
          </w:p>
          <w:p w:rsidR="00206B6E" w:rsidRPr="00EA1E31" w:rsidRDefault="00206B6E" w:rsidP="00206B6E">
            <w:pPr>
              <w:rPr>
                <w:color w:val="000000"/>
                <w:lang w:eastAsia="en-IN"/>
              </w:rPr>
            </w:pPr>
            <w:r w:rsidRPr="00EA1E31">
              <w:rPr>
                <w:color w:val="000000"/>
                <w:lang w:eastAsia="en-IN"/>
              </w:rPr>
              <w:t>SAP connectivity is lost.</w:t>
            </w:r>
          </w:p>
          <w:p w:rsidR="00206B6E" w:rsidRPr="00EA1E31" w:rsidRDefault="00206B6E" w:rsidP="00206B6E">
            <w:pPr>
              <w:rPr>
                <w:color w:val="000000"/>
                <w:lang w:eastAsia="en-IN"/>
              </w:rPr>
            </w:pPr>
            <w:r w:rsidRPr="00EA1E31">
              <w:rPr>
                <w:color w:val="000000"/>
                <w:lang w:eastAsia="en-IN"/>
              </w:rPr>
              <w:t xml:space="preserve">And data should be automatically push </w:t>
            </w:r>
          </w:p>
          <w:p w:rsidR="00206B6E" w:rsidRPr="00EA1E31" w:rsidRDefault="00206B6E" w:rsidP="00206B6E">
            <w:pPr>
              <w:rPr>
                <w:color w:val="000000"/>
                <w:lang w:eastAsia="en-IN"/>
              </w:rPr>
            </w:pPr>
            <w:r w:rsidRPr="00EA1E31">
              <w:rPr>
                <w:color w:val="000000"/>
                <w:lang w:eastAsia="en-IN"/>
              </w:rPr>
              <w:t>Once connectivity restores.</w:t>
            </w:r>
          </w:p>
        </w:tc>
        <w:tc>
          <w:tcPr>
            <w:tcW w:w="3934" w:type="dxa"/>
            <w:tcBorders>
              <w:top w:val="single" w:sz="4" w:space="0" w:color="000000"/>
              <w:left w:val="single" w:sz="4" w:space="0" w:color="000000"/>
              <w:bottom w:val="single" w:sz="4" w:space="0" w:color="000000"/>
              <w:right w:val="single" w:sz="4" w:space="0" w:color="000000"/>
            </w:tcBorders>
          </w:tcPr>
          <w:p w:rsidR="00206B6E" w:rsidRPr="00EA1E31" w:rsidRDefault="00206B6E" w:rsidP="00206B6E">
            <w:pPr>
              <w:rPr>
                <w:color w:val="000000"/>
                <w:lang w:eastAsia="en-IN"/>
              </w:rPr>
            </w:pPr>
            <w:r w:rsidRPr="00EA1E31">
              <w:rPr>
                <w:color w:val="000000"/>
                <w:lang w:eastAsia="en-IN"/>
              </w:rPr>
              <w:t>State  Yes or No</w:t>
            </w:r>
          </w:p>
        </w:tc>
      </w:tr>
      <w:tr w:rsidR="00206B6E" w:rsidRPr="00BB7667" w:rsidTr="000B2695">
        <w:trPr>
          <w:tblHeader/>
        </w:trPr>
        <w:tc>
          <w:tcPr>
            <w:tcW w:w="821" w:type="dxa"/>
            <w:tcBorders>
              <w:top w:val="single" w:sz="4" w:space="0" w:color="000000"/>
              <w:left w:val="single" w:sz="4" w:space="0" w:color="000000"/>
              <w:bottom w:val="single" w:sz="4" w:space="0" w:color="000000"/>
            </w:tcBorders>
          </w:tcPr>
          <w:p w:rsidR="00206B6E" w:rsidRPr="00EA1E31" w:rsidRDefault="00206B6E" w:rsidP="009721AB">
            <w:pPr>
              <w:jc w:val="center"/>
              <w:rPr>
                <w:b/>
                <w:bCs/>
                <w:color w:val="000000"/>
                <w:lang w:eastAsia="en-IN"/>
              </w:rPr>
            </w:pPr>
            <w:r w:rsidRPr="00EA1E31">
              <w:rPr>
                <w:b/>
                <w:bCs/>
                <w:color w:val="000000"/>
                <w:lang w:eastAsia="en-IN"/>
              </w:rPr>
              <w:t>1</w:t>
            </w:r>
            <w:r w:rsidR="009721AB" w:rsidRPr="00EA1E31">
              <w:rPr>
                <w:b/>
                <w:bCs/>
                <w:color w:val="000000"/>
                <w:lang w:eastAsia="en-IN"/>
              </w:rPr>
              <w:t>2</w:t>
            </w:r>
          </w:p>
        </w:tc>
        <w:tc>
          <w:tcPr>
            <w:tcW w:w="4284" w:type="dxa"/>
            <w:tcBorders>
              <w:top w:val="single" w:sz="4" w:space="0" w:color="000000"/>
              <w:left w:val="single" w:sz="4" w:space="0" w:color="000000"/>
              <w:bottom w:val="single" w:sz="4" w:space="0" w:color="000000"/>
            </w:tcBorders>
          </w:tcPr>
          <w:p w:rsidR="00206B6E" w:rsidRPr="00EA1E31" w:rsidRDefault="00206B6E" w:rsidP="00206B6E">
            <w:pPr>
              <w:rPr>
                <w:color w:val="000000"/>
                <w:lang w:eastAsia="en-IN"/>
              </w:rPr>
            </w:pPr>
            <w:r w:rsidRPr="00EA1E31">
              <w:rPr>
                <w:color w:val="000000"/>
                <w:lang w:eastAsia="en-IN"/>
              </w:rPr>
              <w:t xml:space="preserve">Service Provider to purchase necessary </w:t>
            </w:r>
          </w:p>
          <w:p w:rsidR="00206B6E" w:rsidRPr="00EA1E31" w:rsidRDefault="00206B6E" w:rsidP="00206B6E">
            <w:pPr>
              <w:rPr>
                <w:color w:val="000000"/>
                <w:lang w:eastAsia="en-IN"/>
              </w:rPr>
            </w:pPr>
            <w:r w:rsidRPr="00EA1E31">
              <w:rPr>
                <w:color w:val="000000"/>
                <w:lang w:eastAsia="en-IN"/>
              </w:rPr>
              <w:t xml:space="preserve">operating system license and database </w:t>
            </w:r>
          </w:p>
          <w:p w:rsidR="00206B6E" w:rsidRPr="00EA1E31" w:rsidRDefault="00206B6E" w:rsidP="00206B6E">
            <w:pPr>
              <w:rPr>
                <w:color w:val="000000"/>
                <w:lang w:eastAsia="en-IN"/>
              </w:rPr>
            </w:pPr>
            <w:r w:rsidRPr="00EA1E31">
              <w:rPr>
                <w:color w:val="000000"/>
                <w:lang w:eastAsia="en-IN"/>
              </w:rPr>
              <w:t xml:space="preserve">server license for Software server </w:t>
            </w:r>
          </w:p>
          <w:p w:rsidR="00206B6E" w:rsidRPr="00EA1E31" w:rsidRDefault="00206B6E" w:rsidP="00206B6E">
            <w:pPr>
              <w:rPr>
                <w:color w:val="000000"/>
                <w:lang w:eastAsia="en-IN"/>
              </w:rPr>
            </w:pPr>
            <w:r w:rsidRPr="00EA1E31">
              <w:rPr>
                <w:color w:val="000000"/>
                <w:lang w:eastAsia="en-IN"/>
              </w:rPr>
              <w:t>Machine.</w:t>
            </w:r>
          </w:p>
        </w:tc>
        <w:tc>
          <w:tcPr>
            <w:tcW w:w="3934" w:type="dxa"/>
            <w:tcBorders>
              <w:top w:val="single" w:sz="4" w:space="0" w:color="000000"/>
              <w:left w:val="single" w:sz="4" w:space="0" w:color="000000"/>
              <w:bottom w:val="single" w:sz="4" w:space="0" w:color="000000"/>
              <w:right w:val="single" w:sz="4" w:space="0" w:color="000000"/>
            </w:tcBorders>
          </w:tcPr>
          <w:p w:rsidR="00206B6E" w:rsidRDefault="00206B6E" w:rsidP="00206B6E">
            <w:pPr>
              <w:rPr>
                <w:color w:val="000000"/>
                <w:lang w:eastAsia="en-IN"/>
              </w:rPr>
            </w:pPr>
            <w:r w:rsidRPr="00EA1E31">
              <w:rPr>
                <w:color w:val="000000"/>
                <w:lang w:eastAsia="en-IN"/>
              </w:rPr>
              <w:t>State  Yes or No</w:t>
            </w:r>
          </w:p>
        </w:tc>
      </w:tr>
    </w:tbl>
    <w:p w:rsidR="000E0311" w:rsidRPr="00BB7667" w:rsidRDefault="000E0311" w:rsidP="000E0311">
      <w:pPr>
        <w:ind w:left="360"/>
        <w:jc w:val="both"/>
      </w:pPr>
      <w:r w:rsidRPr="00BB7667">
        <w:rPr>
          <w:b/>
        </w:rPr>
        <w:t>Note</w:t>
      </w:r>
      <w:r w:rsidRPr="00BB7667">
        <w:t xml:space="preserve">: </w:t>
      </w: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bCs w:val="0"/>
        </w:rPr>
        <w:t xml:space="preserve"> </w:t>
      </w:r>
      <w:r w:rsidRPr="00BB7667">
        <w:rPr>
          <w:rFonts w:ascii="Times New Roman" w:hAnsi="Times New Roman"/>
          <w:i w:val="0"/>
          <w:color w:val="000000"/>
        </w:rPr>
        <w:t>The Bidders must ensure that the documentary proofs to substantiate clauses above are given, without which their bid will not be considered.</w:t>
      </w:r>
    </w:p>
    <w:p w:rsidR="00921D90" w:rsidRPr="00BB7667" w:rsidRDefault="00921D90" w:rsidP="00921D90">
      <w:pPr>
        <w:pStyle w:val="BodyText"/>
        <w:ind w:left="851" w:hanging="567"/>
        <w:rPr>
          <w:rFonts w:ascii="Times New Roman" w:hAnsi="Times New Roman"/>
          <w:i w:val="0"/>
          <w:color w:val="000000"/>
        </w:rPr>
      </w:pP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i w:val="0"/>
          <w:color w:val="000000"/>
        </w:rPr>
        <w:t>BEML reserves the right to seek clarifications from the bidder/s for the documents submitted above by the bidder/s at any point of time during finalization of the contract.</w:t>
      </w:r>
    </w:p>
    <w:p w:rsidR="00921D90" w:rsidRPr="00BB7667" w:rsidRDefault="00921D90" w:rsidP="00921D90">
      <w:pPr>
        <w:pStyle w:val="BodyText"/>
        <w:ind w:left="851" w:hanging="567"/>
        <w:rPr>
          <w:rFonts w:ascii="Times New Roman" w:hAnsi="Times New Roman"/>
          <w:i w:val="0"/>
          <w:color w:val="000000"/>
        </w:rPr>
      </w:pP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i w:val="0"/>
          <w:color w:val="000000"/>
        </w:rPr>
        <w:t xml:space="preserve">Relevant documents are to be meticulously uploaded by the bidder as part of the technical bid. </w:t>
      </w:r>
    </w:p>
    <w:p w:rsidR="00921D90" w:rsidRPr="00BB7667" w:rsidRDefault="00921D90" w:rsidP="00921D90">
      <w:pPr>
        <w:pStyle w:val="BodyText"/>
        <w:ind w:left="851" w:hanging="567"/>
        <w:rPr>
          <w:rFonts w:ascii="Times New Roman" w:hAnsi="Times New Roman"/>
          <w:i w:val="0"/>
          <w:color w:val="000000"/>
        </w:rPr>
      </w:pP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i w:val="0"/>
          <w:color w:val="000000"/>
        </w:rPr>
        <w:t xml:space="preserve">Please ensure that no price details are mentioned in the technical bid (attachments to the </w:t>
      </w:r>
      <w:r w:rsidR="00265198">
        <w:rPr>
          <w:rFonts w:ascii="Times New Roman" w:hAnsi="Times New Roman"/>
          <w:i w:val="0"/>
          <w:color w:val="000000"/>
        </w:rPr>
        <w:t>c-</w:t>
      </w:r>
      <w:r w:rsidRPr="00BB7667">
        <w:rPr>
          <w:rFonts w:ascii="Times New Roman" w:hAnsi="Times New Roman"/>
          <w:i w:val="0"/>
          <w:color w:val="000000"/>
        </w:rPr>
        <w:t xml:space="preserve"> Folder). Offers with price details in Pre-Qualification Bid (under Part A) or Technical Bid (under part B) will not be considered.</w:t>
      </w:r>
    </w:p>
    <w:p w:rsidR="00921D90" w:rsidRPr="00BB7667" w:rsidRDefault="00921D90" w:rsidP="00921D90">
      <w:pPr>
        <w:pStyle w:val="BodyText"/>
        <w:ind w:left="851" w:hanging="567"/>
        <w:rPr>
          <w:rFonts w:ascii="Times New Roman" w:hAnsi="Times New Roman"/>
          <w:i w:val="0"/>
          <w:color w:val="000000"/>
        </w:rPr>
      </w:pPr>
    </w:p>
    <w:p w:rsidR="00317AFB" w:rsidRPr="00F73492" w:rsidRDefault="00317AFB" w:rsidP="00317AFB">
      <w:pPr>
        <w:pStyle w:val="BodyText"/>
        <w:numPr>
          <w:ilvl w:val="0"/>
          <w:numId w:val="18"/>
        </w:numPr>
        <w:suppressAutoHyphens w:val="0"/>
        <w:autoSpaceDE w:val="0"/>
        <w:autoSpaceDN w:val="0"/>
        <w:adjustRightInd w:val="0"/>
        <w:ind w:left="851" w:hanging="567"/>
        <w:rPr>
          <w:rFonts w:ascii="Times New Roman" w:hAnsi="Times New Roman"/>
          <w:i w:val="0"/>
          <w:color w:val="000000"/>
        </w:rPr>
      </w:pPr>
      <w:r w:rsidRPr="00F73492">
        <w:rPr>
          <w:rFonts w:ascii="Times New Roman" w:hAnsi="Times New Roman"/>
          <w:i w:val="0"/>
          <w:color w:val="000000"/>
        </w:rPr>
        <w:t>Technical bid will be considered subject to receipt of original DD for EMD/ EMD Exemption certificate / Bid Guarantee.</w:t>
      </w:r>
    </w:p>
    <w:p w:rsidR="00D5495C" w:rsidRPr="00BB7667" w:rsidRDefault="00D5495C" w:rsidP="00921D90">
      <w:pPr>
        <w:ind w:left="360"/>
        <w:jc w:val="both"/>
        <w:rPr>
          <w:b/>
          <w:i/>
          <w:u w:val="single"/>
        </w:rPr>
      </w:pPr>
    </w:p>
    <w:p w:rsidR="000E0311" w:rsidRPr="00BB7667" w:rsidRDefault="000E0311" w:rsidP="00683C22">
      <w:pPr>
        <w:pStyle w:val="BodyText"/>
        <w:rPr>
          <w:rFonts w:ascii="Times New Roman" w:hAnsi="Times New Roman"/>
          <w:b/>
          <w:bCs w:val="0"/>
          <w:i w:val="0"/>
          <w:u w:val="single"/>
        </w:rPr>
      </w:pPr>
      <w:r w:rsidRPr="00BB7667">
        <w:rPr>
          <w:rFonts w:ascii="Times New Roman" w:hAnsi="Times New Roman"/>
          <w:b/>
          <w:i w:val="0"/>
          <w:u w:val="single"/>
        </w:rPr>
        <w:t>PART C – Submission of Price Bid (Through e-mode on BEML SRM system)</w:t>
      </w:r>
    </w:p>
    <w:p w:rsidR="000E0311" w:rsidRPr="00BB7667" w:rsidRDefault="000E0311" w:rsidP="000E0311">
      <w:pPr>
        <w:tabs>
          <w:tab w:val="left" w:pos="1620"/>
        </w:tabs>
        <w:ind w:left="360"/>
        <w:jc w:val="both"/>
        <w:rPr>
          <w:b/>
        </w:rPr>
      </w:pPr>
    </w:p>
    <w:p w:rsidR="000E0311" w:rsidRPr="00BB7667" w:rsidRDefault="00683C22" w:rsidP="000E0311">
      <w:pPr>
        <w:pStyle w:val="BodyText"/>
        <w:ind w:left="360"/>
        <w:rPr>
          <w:rFonts w:ascii="Times New Roman" w:hAnsi="Times New Roman"/>
          <w:i w:val="0"/>
        </w:rPr>
      </w:pPr>
      <w:r w:rsidRPr="00BB7667">
        <w:rPr>
          <w:rFonts w:ascii="Times New Roman" w:hAnsi="Times New Roman"/>
          <w:b/>
          <w:i w:val="0"/>
        </w:rPr>
        <w:t>Price</w:t>
      </w:r>
      <w:r w:rsidR="000E0311" w:rsidRPr="00BB7667">
        <w:rPr>
          <w:rFonts w:ascii="Times New Roman" w:hAnsi="Times New Roman"/>
          <w:b/>
          <w:i w:val="0"/>
        </w:rPr>
        <w:t xml:space="preserve"> Bid: </w:t>
      </w:r>
      <w:r w:rsidR="000E0311" w:rsidRPr="00BB7667">
        <w:rPr>
          <w:rFonts w:ascii="Times New Roman" w:hAnsi="Times New Roman"/>
          <w:i w:val="0"/>
        </w:rPr>
        <w:t>Should contain price details and other relevant commercial issues.</w:t>
      </w:r>
    </w:p>
    <w:p w:rsidR="000E0311" w:rsidRPr="00BB7667" w:rsidRDefault="000E0311" w:rsidP="000E0311">
      <w:pPr>
        <w:pStyle w:val="BodyText"/>
        <w:ind w:left="360"/>
        <w:rPr>
          <w:rFonts w:ascii="Times New Roman" w:hAnsi="Times New Roman"/>
          <w:i w:val="0"/>
        </w:rPr>
      </w:pPr>
    </w:p>
    <w:p w:rsidR="000E0311" w:rsidRPr="00BB7667" w:rsidRDefault="000E0311" w:rsidP="000E0311">
      <w:pPr>
        <w:pStyle w:val="BodyText"/>
        <w:ind w:left="360"/>
        <w:rPr>
          <w:rFonts w:ascii="Times New Roman" w:hAnsi="Times New Roman"/>
          <w:i w:val="0"/>
        </w:rPr>
      </w:pPr>
      <w:r w:rsidRPr="00BB7667">
        <w:rPr>
          <w:rFonts w:ascii="Times New Roman" w:hAnsi="Times New Roman"/>
          <w:i w:val="0"/>
        </w:rPr>
        <w:t>Price bid to be submitted through E-mode as per the format by clicking on item data tab in SRM.</w:t>
      </w:r>
    </w:p>
    <w:tbl>
      <w:tblPr>
        <w:tblW w:w="9513" w:type="dxa"/>
        <w:tblInd w:w="93" w:type="dxa"/>
        <w:tblLayout w:type="fixed"/>
        <w:tblLook w:val="04A0"/>
      </w:tblPr>
      <w:tblGrid>
        <w:gridCol w:w="485"/>
        <w:gridCol w:w="1048"/>
        <w:gridCol w:w="987"/>
        <w:gridCol w:w="754"/>
        <w:gridCol w:w="3262"/>
        <w:gridCol w:w="709"/>
        <w:gridCol w:w="708"/>
        <w:gridCol w:w="851"/>
        <w:gridCol w:w="709"/>
      </w:tblGrid>
      <w:tr w:rsidR="00B37B03" w:rsidRPr="004B64FE" w:rsidTr="000B2695">
        <w:trPr>
          <w:trHeight w:val="80"/>
        </w:trPr>
        <w:tc>
          <w:tcPr>
            <w:tcW w:w="9513" w:type="dxa"/>
            <w:gridSpan w:val="9"/>
            <w:tcBorders>
              <w:top w:val="nil"/>
              <w:left w:val="nil"/>
              <w:bottom w:val="nil"/>
              <w:right w:val="nil"/>
            </w:tcBorders>
            <w:shd w:val="clear" w:color="auto" w:fill="auto"/>
            <w:hideMark/>
          </w:tcPr>
          <w:p w:rsidR="00B37B03" w:rsidRPr="002067B3" w:rsidRDefault="00B37B03" w:rsidP="000D6D9D">
            <w:pPr>
              <w:suppressAutoHyphens w:val="0"/>
              <w:jc w:val="right"/>
              <w:rPr>
                <w:b/>
                <w:bCs/>
                <w:lang w:val="en-IN" w:eastAsia="en-IN"/>
              </w:rPr>
            </w:pPr>
          </w:p>
        </w:tc>
      </w:tr>
      <w:tr w:rsidR="00B37B03" w:rsidRPr="004B64FE" w:rsidTr="000B2695">
        <w:trPr>
          <w:trHeight w:val="255"/>
        </w:trPr>
        <w:tc>
          <w:tcPr>
            <w:tcW w:w="485" w:type="dxa"/>
            <w:tcBorders>
              <w:top w:val="nil"/>
              <w:left w:val="nil"/>
              <w:bottom w:val="nil"/>
              <w:right w:val="nil"/>
            </w:tcBorders>
            <w:shd w:val="clear" w:color="auto" w:fill="auto"/>
            <w:hideMark/>
          </w:tcPr>
          <w:p w:rsidR="00B37B03" w:rsidRPr="004B64FE" w:rsidRDefault="00B37B03" w:rsidP="000D6D9D">
            <w:pPr>
              <w:suppressAutoHyphens w:val="0"/>
              <w:rPr>
                <w:b/>
                <w:bCs/>
                <w:sz w:val="20"/>
                <w:szCs w:val="20"/>
                <w:lang w:val="en-IN" w:eastAsia="en-IN"/>
              </w:rPr>
            </w:pPr>
          </w:p>
        </w:tc>
        <w:tc>
          <w:tcPr>
            <w:tcW w:w="9028" w:type="dxa"/>
            <w:gridSpan w:val="8"/>
            <w:tcBorders>
              <w:top w:val="nil"/>
              <w:left w:val="nil"/>
              <w:bottom w:val="single" w:sz="4" w:space="0" w:color="auto"/>
              <w:right w:val="nil"/>
            </w:tcBorders>
            <w:shd w:val="clear" w:color="auto" w:fill="auto"/>
            <w:hideMark/>
          </w:tcPr>
          <w:p w:rsidR="00B37B03" w:rsidRPr="004B64FE" w:rsidRDefault="00B37B03" w:rsidP="000D6D9D">
            <w:pPr>
              <w:suppressAutoHyphens w:val="0"/>
              <w:jc w:val="center"/>
              <w:rPr>
                <w:b/>
                <w:bCs/>
                <w:sz w:val="20"/>
                <w:szCs w:val="20"/>
                <w:lang w:val="en-IN" w:eastAsia="en-IN"/>
              </w:rPr>
            </w:pPr>
          </w:p>
        </w:tc>
      </w:tr>
      <w:tr w:rsidR="00B37B03" w:rsidRPr="00AD4F52" w:rsidTr="000B2695">
        <w:trPr>
          <w:trHeight w:val="855"/>
        </w:trPr>
        <w:tc>
          <w:tcPr>
            <w:tcW w:w="485" w:type="dxa"/>
            <w:tcBorders>
              <w:top w:val="single" w:sz="4" w:space="0" w:color="auto"/>
              <w:left w:val="single" w:sz="4" w:space="0" w:color="auto"/>
              <w:bottom w:val="single" w:sz="4" w:space="0" w:color="auto"/>
              <w:right w:val="single" w:sz="4" w:space="0" w:color="auto"/>
            </w:tcBorders>
            <w:shd w:val="clear" w:color="000000" w:fill="FFFFFF"/>
            <w:hideMark/>
          </w:tcPr>
          <w:p w:rsidR="00B37B03" w:rsidRPr="00AD4F52" w:rsidRDefault="00B37B03" w:rsidP="000D6D9D">
            <w:pPr>
              <w:suppressAutoHyphens w:val="0"/>
              <w:jc w:val="center"/>
              <w:rPr>
                <w:b/>
                <w:bCs/>
                <w:sz w:val="22"/>
                <w:szCs w:val="22"/>
                <w:lang w:val="en-IN" w:eastAsia="en-IN"/>
              </w:rPr>
            </w:pPr>
            <w:bookmarkStart w:id="0" w:name="RANGE!A3:I45"/>
            <w:r w:rsidRPr="00AD4F52">
              <w:rPr>
                <w:b/>
                <w:bCs/>
                <w:sz w:val="22"/>
                <w:szCs w:val="22"/>
                <w:lang w:val="en-IN" w:eastAsia="en-IN"/>
              </w:rPr>
              <w:t>Sl No</w:t>
            </w:r>
            <w:bookmarkEnd w:id="0"/>
          </w:p>
        </w:tc>
        <w:tc>
          <w:tcPr>
            <w:tcW w:w="1048" w:type="dxa"/>
            <w:tcBorders>
              <w:top w:val="nil"/>
              <w:left w:val="nil"/>
              <w:bottom w:val="single" w:sz="4" w:space="0" w:color="auto"/>
              <w:right w:val="single" w:sz="4" w:space="0" w:color="auto"/>
            </w:tcBorders>
            <w:shd w:val="clear" w:color="000000" w:fill="FFFFFF"/>
            <w:hideMark/>
          </w:tcPr>
          <w:p w:rsidR="00B37B03" w:rsidRPr="00AD4F52" w:rsidRDefault="00B37B03" w:rsidP="000D6D9D">
            <w:pPr>
              <w:suppressAutoHyphens w:val="0"/>
              <w:rPr>
                <w:b/>
                <w:bCs/>
                <w:sz w:val="22"/>
                <w:szCs w:val="22"/>
                <w:lang w:val="en-IN" w:eastAsia="en-IN"/>
              </w:rPr>
            </w:pPr>
            <w:r w:rsidRPr="00AD4F52">
              <w:rPr>
                <w:b/>
                <w:bCs/>
                <w:sz w:val="22"/>
                <w:szCs w:val="22"/>
                <w:lang w:val="en-IN" w:eastAsia="en-IN"/>
              </w:rPr>
              <w:t>Location</w:t>
            </w:r>
          </w:p>
        </w:tc>
        <w:tc>
          <w:tcPr>
            <w:tcW w:w="987" w:type="dxa"/>
            <w:tcBorders>
              <w:top w:val="nil"/>
              <w:left w:val="nil"/>
              <w:bottom w:val="single" w:sz="4" w:space="0" w:color="auto"/>
              <w:right w:val="single" w:sz="4" w:space="0" w:color="auto"/>
            </w:tcBorders>
            <w:shd w:val="clear" w:color="000000" w:fill="FFFFFF"/>
            <w:hideMark/>
          </w:tcPr>
          <w:p w:rsidR="00B37B03" w:rsidRPr="00AD4F52" w:rsidRDefault="00B37B03" w:rsidP="000D6D9D">
            <w:pPr>
              <w:suppressAutoHyphens w:val="0"/>
              <w:rPr>
                <w:b/>
                <w:bCs/>
                <w:sz w:val="22"/>
                <w:szCs w:val="22"/>
                <w:lang w:val="en-IN" w:eastAsia="en-IN"/>
              </w:rPr>
            </w:pPr>
            <w:r w:rsidRPr="00AD4F52">
              <w:rPr>
                <w:b/>
                <w:bCs/>
                <w:sz w:val="22"/>
                <w:szCs w:val="22"/>
                <w:lang w:val="en-IN" w:eastAsia="en-IN"/>
              </w:rPr>
              <w:t>Division</w:t>
            </w:r>
          </w:p>
        </w:tc>
        <w:tc>
          <w:tcPr>
            <w:tcW w:w="754" w:type="dxa"/>
            <w:tcBorders>
              <w:top w:val="nil"/>
              <w:left w:val="nil"/>
              <w:bottom w:val="single" w:sz="4" w:space="0" w:color="auto"/>
              <w:right w:val="single" w:sz="4" w:space="0" w:color="auto"/>
            </w:tcBorders>
            <w:shd w:val="clear" w:color="000000" w:fill="FFFFFF"/>
            <w:hideMark/>
          </w:tcPr>
          <w:p w:rsidR="00B37B03" w:rsidRPr="00AD4F52" w:rsidRDefault="00B37B03" w:rsidP="000D6D9D">
            <w:pPr>
              <w:suppressAutoHyphens w:val="0"/>
              <w:rPr>
                <w:b/>
                <w:bCs/>
                <w:sz w:val="22"/>
                <w:szCs w:val="22"/>
                <w:lang w:val="en-IN" w:eastAsia="en-IN"/>
              </w:rPr>
            </w:pPr>
            <w:r w:rsidRPr="00AD4F52">
              <w:rPr>
                <w:b/>
                <w:bCs/>
                <w:sz w:val="22"/>
                <w:szCs w:val="22"/>
                <w:lang w:val="en-IN" w:eastAsia="en-IN"/>
              </w:rPr>
              <w:t xml:space="preserve">Make  </w:t>
            </w:r>
          </w:p>
        </w:tc>
        <w:tc>
          <w:tcPr>
            <w:tcW w:w="3262" w:type="dxa"/>
            <w:tcBorders>
              <w:top w:val="nil"/>
              <w:left w:val="nil"/>
              <w:bottom w:val="single" w:sz="4" w:space="0" w:color="auto"/>
              <w:right w:val="single" w:sz="4" w:space="0" w:color="auto"/>
            </w:tcBorders>
            <w:shd w:val="clear" w:color="000000" w:fill="FFFFFF"/>
            <w:hideMark/>
          </w:tcPr>
          <w:p w:rsidR="00B37B03" w:rsidRPr="00AD4F52" w:rsidRDefault="00B37B03" w:rsidP="000D6D9D">
            <w:pPr>
              <w:suppressAutoHyphens w:val="0"/>
              <w:rPr>
                <w:b/>
                <w:bCs/>
                <w:sz w:val="22"/>
                <w:szCs w:val="22"/>
                <w:lang w:val="en-IN" w:eastAsia="en-IN"/>
              </w:rPr>
            </w:pPr>
            <w:r w:rsidRPr="00AD4F52">
              <w:rPr>
                <w:b/>
                <w:bCs/>
                <w:sz w:val="22"/>
                <w:szCs w:val="22"/>
                <w:lang w:val="en-IN" w:eastAsia="en-IN"/>
              </w:rPr>
              <w:t>Description</w:t>
            </w:r>
          </w:p>
        </w:tc>
        <w:tc>
          <w:tcPr>
            <w:tcW w:w="709" w:type="dxa"/>
            <w:tcBorders>
              <w:top w:val="nil"/>
              <w:left w:val="nil"/>
              <w:bottom w:val="single" w:sz="4" w:space="0" w:color="auto"/>
              <w:right w:val="single" w:sz="4" w:space="0" w:color="auto"/>
            </w:tcBorders>
            <w:shd w:val="clear" w:color="000000" w:fill="FFFFFF"/>
            <w:hideMark/>
          </w:tcPr>
          <w:p w:rsidR="00B37B03" w:rsidRPr="00AD4F52" w:rsidRDefault="00B37B03" w:rsidP="000D6D9D">
            <w:pPr>
              <w:suppressAutoHyphens w:val="0"/>
              <w:jc w:val="center"/>
              <w:rPr>
                <w:b/>
                <w:bCs/>
                <w:sz w:val="22"/>
                <w:szCs w:val="22"/>
                <w:lang w:val="en-IN" w:eastAsia="en-IN"/>
              </w:rPr>
            </w:pPr>
            <w:r w:rsidRPr="00AD4F52">
              <w:rPr>
                <w:b/>
                <w:bCs/>
                <w:sz w:val="22"/>
                <w:szCs w:val="22"/>
                <w:lang w:val="en-IN" w:eastAsia="en-IN"/>
              </w:rPr>
              <w:t>Qty</w:t>
            </w:r>
          </w:p>
        </w:tc>
        <w:tc>
          <w:tcPr>
            <w:tcW w:w="708" w:type="dxa"/>
            <w:tcBorders>
              <w:top w:val="nil"/>
              <w:left w:val="nil"/>
              <w:bottom w:val="single" w:sz="4" w:space="0" w:color="auto"/>
              <w:right w:val="single" w:sz="4" w:space="0" w:color="auto"/>
            </w:tcBorders>
            <w:shd w:val="clear" w:color="000000" w:fill="FFFFFF"/>
            <w:hideMark/>
          </w:tcPr>
          <w:p w:rsidR="00B37B03" w:rsidRPr="00AD4F52" w:rsidRDefault="00B37B03" w:rsidP="000D6D9D">
            <w:pPr>
              <w:suppressAutoHyphens w:val="0"/>
              <w:jc w:val="center"/>
              <w:rPr>
                <w:b/>
                <w:bCs/>
                <w:sz w:val="22"/>
                <w:szCs w:val="22"/>
                <w:lang w:val="en-IN" w:eastAsia="en-IN"/>
              </w:rPr>
            </w:pPr>
            <w:r w:rsidRPr="00AD4F52">
              <w:rPr>
                <w:b/>
                <w:bCs/>
                <w:sz w:val="22"/>
                <w:szCs w:val="22"/>
                <w:lang w:val="en-IN" w:eastAsia="en-IN"/>
              </w:rPr>
              <w:t xml:space="preserve">Unit </w:t>
            </w:r>
          </w:p>
        </w:tc>
        <w:tc>
          <w:tcPr>
            <w:tcW w:w="851"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b/>
                <w:bCs/>
                <w:sz w:val="22"/>
                <w:szCs w:val="22"/>
                <w:lang w:val="en-IN" w:eastAsia="en-IN"/>
              </w:rPr>
            </w:pPr>
            <w:r w:rsidRPr="00AD4F52">
              <w:rPr>
                <w:b/>
                <w:bCs/>
                <w:sz w:val="22"/>
                <w:szCs w:val="22"/>
                <w:lang w:val="en-IN" w:eastAsia="en-IN"/>
              </w:rPr>
              <w:t>Unit Price in Rs.</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b/>
                <w:bCs/>
                <w:sz w:val="22"/>
                <w:szCs w:val="22"/>
                <w:lang w:val="en-IN" w:eastAsia="en-IN"/>
              </w:rPr>
            </w:pPr>
            <w:r w:rsidRPr="00AD4F52">
              <w:rPr>
                <w:b/>
                <w:bCs/>
                <w:sz w:val="22"/>
                <w:szCs w:val="22"/>
                <w:lang w:val="en-IN" w:eastAsia="en-IN"/>
              </w:rPr>
              <w:t xml:space="preserve">GST % </w:t>
            </w:r>
          </w:p>
        </w:tc>
      </w:tr>
      <w:tr w:rsidR="00B37B03" w:rsidRPr="00AD4F52" w:rsidTr="000B2695">
        <w:trPr>
          <w:trHeight w:val="765"/>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1</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B'lore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Rail coach</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Software for reading weight data from Digital Display Indicator  through RS232 Port to Computer for  BR01 Plant</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Au</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37B03" w:rsidRPr="00AD4F52" w:rsidRDefault="00B37B03" w:rsidP="000D6D9D">
            <w:pPr>
              <w:suppressAutoHyphens w:val="0"/>
              <w:jc w:val="center"/>
              <w:rPr>
                <w:b/>
                <w:bCs/>
                <w:sz w:val="20"/>
                <w:szCs w:val="20"/>
                <w:lang w:val="en-IN" w:eastAsia="en-IN"/>
              </w:rPr>
            </w:pPr>
            <w:r w:rsidRPr="00AD4F52">
              <w:rPr>
                <w:b/>
                <w:bCs/>
                <w:sz w:val="20"/>
                <w:szCs w:val="20"/>
                <w:lang w:val="en-IN" w:eastAsia="en-IN"/>
              </w:rPr>
              <w:t>Rates to be entered in the Item Data in SRM System only.</w:t>
            </w: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2</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B'lore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Rail coach</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Default="00B37B03" w:rsidP="000D6D9D">
            <w:pPr>
              <w:suppressAutoHyphens w:val="0"/>
              <w:rPr>
                <w:sz w:val="20"/>
                <w:szCs w:val="20"/>
                <w:lang w:val="en-IN" w:eastAsia="en-IN"/>
              </w:rPr>
            </w:pPr>
            <w:r w:rsidRPr="00AD4F52">
              <w:rPr>
                <w:sz w:val="20"/>
                <w:szCs w:val="20"/>
                <w:lang w:val="en-IN" w:eastAsia="en-IN"/>
              </w:rPr>
              <w:t>Software for reading, retrieving &amp; database for storing the weigh data  for BR01 Plant</w:t>
            </w:r>
          </w:p>
          <w:p w:rsidR="00B37B03" w:rsidRPr="00AD4F52" w:rsidRDefault="00B37B03" w:rsidP="000D6D9D">
            <w:pPr>
              <w:suppressAutoHyphens w:val="0"/>
              <w:rPr>
                <w:sz w:val="20"/>
                <w:szCs w:val="20"/>
                <w:lang w:val="en-IN" w:eastAsia="en-IN"/>
              </w:rPr>
            </w:pP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Au</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3</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B'lore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Rail coach</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Default="00B37B03" w:rsidP="000D6D9D">
            <w:pPr>
              <w:suppressAutoHyphens w:val="0"/>
              <w:rPr>
                <w:sz w:val="20"/>
                <w:szCs w:val="20"/>
                <w:lang w:val="en-IN" w:eastAsia="en-IN"/>
              </w:rPr>
            </w:pPr>
            <w:r w:rsidRPr="00AD4F52">
              <w:rPr>
                <w:sz w:val="20"/>
                <w:szCs w:val="20"/>
                <w:lang w:val="en-IN" w:eastAsia="en-IN"/>
              </w:rPr>
              <w:t>Interface Program parameters setting for transferring the data from database  to BEML SAP ERP  for BR01 Plant</w:t>
            </w:r>
          </w:p>
          <w:p w:rsidR="00B37B03" w:rsidRPr="00AD4F52" w:rsidRDefault="00B37B03" w:rsidP="000D6D9D">
            <w:pPr>
              <w:suppressAutoHyphens w:val="0"/>
              <w:rPr>
                <w:sz w:val="20"/>
                <w:szCs w:val="20"/>
                <w:lang w:val="en-IN" w:eastAsia="en-IN"/>
              </w:rPr>
            </w:pP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Au</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4</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B'lore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Rail coach</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Default="00B37B03" w:rsidP="000D6D9D">
            <w:pPr>
              <w:suppressAutoHyphens w:val="0"/>
              <w:rPr>
                <w:sz w:val="20"/>
                <w:szCs w:val="20"/>
                <w:lang w:val="en-IN" w:eastAsia="en-IN"/>
              </w:rPr>
            </w:pPr>
            <w:r w:rsidRPr="00AD4F52">
              <w:rPr>
                <w:sz w:val="20"/>
                <w:szCs w:val="20"/>
                <w:lang w:val="en-IN" w:eastAsia="en-IN"/>
              </w:rPr>
              <w:t>Installation ,configuration ,testing and user acceptance charges for BR01  Plant</w:t>
            </w:r>
          </w:p>
          <w:p w:rsidR="00B37B03" w:rsidRPr="00AD4F52" w:rsidRDefault="00B37B03" w:rsidP="000D6D9D">
            <w:pPr>
              <w:suppressAutoHyphens w:val="0"/>
              <w:rPr>
                <w:sz w:val="20"/>
                <w:szCs w:val="20"/>
                <w:lang w:val="en-IN" w:eastAsia="en-IN"/>
              </w:rPr>
            </w:pP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No</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5</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B'lore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Rail coach</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Default="00B37B03" w:rsidP="000D6D9D">
            <w:pPr>
              <w:suppressAutoHyphens w:val="0"/>
              <w:rPr>
                <w:sz w:val="20"/>
                <w:szCs w:val="20"/>
                <w:lang w:val="en-IN" w:eastAsia="en-IN"/>
              </w:rPr>
            </w:pPr>
            <w:r w:rsidRPr="00AD4F52">
              <w:rPr>
                <w:sz w:val="20"/>
                <w:szCs w:val="20"/>
                <w:lang w:val="en-IN" w:eastAsia="en-IN"/>
              </w:rPr>
              <w:t>Computer with compatible Operating system version. Database version. For BR01 Plant</w:t>
            </w:r>
          </w:p>
          <w:p w:rsidR="00B37B03" w:rsidRPr="00AD4F52" w:rsidRDefault="00B37B03" w:rsidP="000D6D9D">
            <w:pPr>
              <w:suppressAutoHyphens w:val="0"/>
              <w:rPr>
                <w:sz w:val="20"/>
                <w:szCs w:val="20"/>
                <w:lang w:val="en-IN" w:eastAsia="en-IN"/>
              </w:rPr>
            </w:pP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No</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6</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B'lore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Rail coach</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Printer-Inkjet printer   for BR01 Plant</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No</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7</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B'lore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Rail coach</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Default="00B37B03" w:rsidP="000D6D9D">
            <w:pPr>
              <w:suppressAutoHyphens w:val="0"/>
              <w:rPr>
                <w:sz w:val="20"/>
                <w:szCs w:val="20"/>
                <w:lang w:val="en-IN" w:eastAsia="en-IN"/>
              </w:rPr>
            </w:pPr>
            <w:r w:rsidRPr="00AD4F52">
              <w:rPr>
                <w:sz w:val="20"/>
                <w:szCs w:val="20"/>
                <w:lang w:val="en-IN" w:eastAsia="en-IN"/>
              </w:rPr>
              <w:t>UPS-1000 VA UPS with 20-50 min. Backup time with Overcharge/overload protection for BR01  Plant</w:t>
            </w:r>
          </w:p>
          <w:p w:rsidR="00B37B03" w:rsidRPr="00AD4F52" w:rsidRDefault="00B37B03" w:rsidP="000D6D9D">
            <w:pPr>
              <w:suppressAutoHyphens w:val="0"/>
              <w:rPr>
                <w:sz w:val="20"/>
                <w:szCs w:val="20"/>
                <w:lang w:val="en-IN" w:eastAsia="en-IN"/>
              </w:rPr>
            </w:pP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No</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765"/>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Pr>
                <w:sz w:val="20"/>
                <w:szCs w:val="20"/>
                <w:lang w:val="en-IN" w:eastAsia="en-IN"/>
              </w:rPr>
              <w:t>8</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KGF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Pr>
                <w:sz w:val="20"/>
                <w:szCs w:val="20"/>
                <w:lang w:val="en-IN" w:eastAsia="en-IN"/>
              </w:rPr>
              <w:t>EM</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 xml:space="preserve">Software for reading weight data from Digital Display Indicator  through RS232 Port to Computer for  </w:t>
            </w:r>
            <w:r>
              <w:rPr>
                <w:sz w:val="20"/>
                <w:szCs w:val="20"/>
                <w:lang w:val="en-IN" w:eastAsia="en-IN"/>
              </w:rPr>
              <w:t>KE</w:t>
            </w:r>
            <w:r w:rsidRPr="00AD4F52">
              <w:rPr>
                <w:sz w:val="20"/>
                <w:szCs w:val="20"/>
                <w:lang w:val="en-IN" w:eastAsia="en-IN"/>
              </w:rPr>
              <w:t>01 Plant</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Au</w:t>
            </w:r>
          </w:p>
        </w:tc>
        <w:tc>
          <w:tcPr>
            <w:tcW w:w="1560" w:type="dxa"/>
            <w:gridSpan w:val="2"/>
            <w:vMerge w:val="restart"/>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Pr>
                <w:sz w:val="20"/>
                <w:szCs w:val="20"/>
                <w:lang w:val="en-IN" w:eastAsia="en-IN"/>
              </w:rPr>
              <w:lastRenderedPageBreak/>
              <w:t>9</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KGF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Pr>
                <w:sz w:val="20"/>
                <w:szCs w:val="20"/>
                <w:lang w:val="en-IN" w:eastAsia="en-IN"/>
              </w:rPr>
              <w:t>EM</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 xml:space="preserve">Software for reading, retrieving &amp; database for storing the weigh data  for </w:t>
            </w:r>
            <w:r>
              <w:rPr>
                <w:sz w:val="20"/>
                <w:szCs w:val="20"/>
                <w:lang w:val="en-IN" w:eastAsia="en-IN"/>
              </w:rPr>
              <w:t>KE01</w:t>
            </w:r>
            <w:r w:rsidRPr="00AD4F52">
              <w:rPr>
                <w:sz w:val="20"/>
                <w:szCs w:val="20"/>
                <w:lang w:val="en-IN" w:eastAsia="en-IN"/>
              </w:rPr>
              <w:t xml:space="preserve"> Plant</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Au</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755"/>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1</w:t>
            </w:r>
            <w:r>
              <w:rPr>
                <w:sz w:val="20"/>
                <w:szCs w:val="20"/>
                <w:lang w:val="en-IN" w:eastAsia="en-IN"/>
              </w:rPr>
              <w:t>0</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KGF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Pr>
                <w:sz w:val="20"/>
                <w:szCs w:val="20"/>
                <w:lang w:val="en-IN" w:eastAsia="en-IN"/>
              </w:rPr>
              <w:t>EM</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 xml:space="preserve">Interface Program parameters setting for transferring the data from database  to BEML SAP ERP  for </w:t>
            </w:r>
            <w:r>
              <w:rPr>
                <w:sz w:val="20"/>
                <w:szCs w:val="20"/>
                <w:lang w:val="en-IN" w:eastAsia="en-IN"/>
              </w:rPr>
              <w:t>KE01</w:t>
            </w:r>
            <w:r w:rsidRPr="00AD4F52">
              <w:rPr>
                <w:sz w:val="20"/>
                <w:szCs w:val="20"/>
                <w:lang w:val="en-IN" w:eastAsia="en-IN"/>
              </w:rPr>
              <w:t xml:space="preserve"> Plant</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Au</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1</w:t>
            </w:r>
            <w:r>
              <w:rPr>
                <w:sz w:val="20"/>
                <w:szCs w:val="20"/>
                <w:lang w:val="en-IN" w:eastAsia="en-IN"/>
              </w:rPr>
              <w:t>1</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KGF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Pr>
                <w:sz w:val="20"/>
                <w:szCs w:val="20"/>
                <w:lang w:val="en-IN" w:eastAsia="en-IN"/>
              </w:rPr>
              <w:t>EM</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 xml:space="preserve">Installation ,configuration ,testing and user acceptance charges for </w:t>
            </w:r>
            <w:r>
              <w:rPr>
                <w:sz w:val="20"/>
                <w:szCs w:val="20"/>
                <w:lang w:val="en-IN" w:eastAsia="en-IN"/>
              </w:rPr>
              <w:t>KE01</w:t>
            </w:r>
            <w:r w:rsidRPr="00AD4F52">
              <w:rPr>
                <w:sz w:val="20"/>
                <w:szCs w:val="20"/>
                <w:lang w:val="en-IN" w:eastAsia="en-IN"/>
              </w:rPr>
              <w:t xml:space="preserve">  Plant</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No</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1</w:t>
            </w:r>
            <w:r>
              <w:rPr>
                <w:sz w:val="20"/>
                <w:szCs w:val="20"/>
                <w:lang w:val="en-IN" w:eastAsia="en-IN"/>
              </w:rPr>
              <w:t>2</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KGF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Pr>
                <w:sz w:val="20"/>
                <w:szCs w:val="20"/>
                <w:lang w:val="en-IN" w:eastAsia="en-IN"/>
              </w:rPr>
              <w:t>EM</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 xml:space="preserve">Computer with compatible Operating system version. Database version. For </w:t>
            </w:r>
            <w:r>
              <w:rPr>
                <w:sz w:val="20"/>
                <w:szCs w:val="20"/>
                <w:lang w:val="en-IN" w:eastAsia="en-IN"/>
              </w:rPr>
              <w:t>KE01</w:t>
            </w:r>
            <w:r w:rsidRPr="00AD4F52">
              <w:rPr>
                <w:sz w:val="20"/>
                <w:szCs w:val="20"/>
                <w:lang w:val="en-IN" w:eastAsia="en-IN"/>
              </w:rPr>
              <w:t xml:space="preserve"> Plant</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No</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1</w:t>
            </w:r>
            <w:r>
              <w:rPr>
                <w:sz w:val="20"/>
                <w:szCs w:val="20"/>
                <w:lang w:val="en-IN" w:eastAsia="en-IN"/>
              </w:rPr>
              <w:t>3</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KGF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Pr>
                <w:sz w:val="20"/>
                <w:szCs w:val="20"/>
                <w:lang w:val="en-IN" w:eastAsia="en-IN"/>
              </w:rPr>
              <w:t>EM</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 xml:space="preserve">Printer-Inkjet printer   for </w:t>
            </w:r>
            <w:r>
              <w:rPr>
                <w:sz w:val="20"/>
                <w:szCs w:val="20"/>
                <w:lang w:val="en-IN" w:eastAsia="en-IN"/>
              </w:rPr>
              <w:t>KE01</w:t>
            </w:r>
            <w:r w:rsidRPr="00AD4F52">
              <w:rPr>
                <w:sz w:val="20"/>
                <w:szCs w:val="20"/>
                <w:lang w:val="en-IN" w:eastAsia="en-IN"/>
              </w:rPr>
              <w:t xml:space="preserve"> Plant</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No</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r w:rsidR="00B37B03" w:rsidRPr="00AD4F52" w:rsidTr="000B2695">
        <w:trPr>
          <w:trHeight w:val="510"/>
        </w:trPr>
        <w:tc>
          <w:tcPr>
            <w:tcW w:w="485" w:type="dxa"/>
            <w:tcBorders>
              <w:top w:val="nil"/>
              <w:left w:val="single" w:sz="4" w:space="0" w:color="auto"/>
              <w:bottom w:val="single" w:sz="4" w:space="0" w:color="auto"/>
              <w:right w:val="single" w:sz="4" w:space="0" w:color="auto"/>
            </w:tcBorders>
            <w:shd w:val="clear" w:color="auto" w:fill="auto"/>
            <w:hideMark/>
          </w:tcPr>
          <w:p w:rsidR="00B37B03" w:rsidRPr="00AD4F52" w:rsidRDefault="00B37B03" w:rsidP="000D6D9D">
            <w:pPr>
              <w:suppressAutoHyphens w:val="0"/>
              <w:jc w:val="right"/>
              <w:rPr>
                <w:sz w:val="20"/>
                <w:szCs w:val="20"/>
                <w:lang w:val="en-IN" w:eastAsia="en-IN"/>
              </w:rPr>
            </w:pPr>
            <w:r w:rsidRPr="00AD4F52">
              <w:rPr>
                <w:sz w:val="20"/>
                <w:szCs w:val="20"/>
                <w:lang w:val="en-IN" w:eastAsia="en-IN"/>
              </w:rPr>
              <w:t>1</w:t>
            </w:r>
            <w:r>
              <w:rPr>
                <w:sz w:val="20"/>
                <w:szCs w:val="20"/>
                <w:lang w:val="en-IN" w:eastAsia="en-IN"/>
              </w:rPr>
              <w:t>4</w:t>
            </w:r>
          </w:p>
        </w:tc>
        <w:tc>
          <w:tcPr>
            <w:tcW w:w="104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KGF Complex</w:t>
            </w:r>
          </w:p>
        </w:tc>
        <w:tc>
          <w:tcPr>
            <w:tcW w:w="987"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Pr>
                <w:sz w:val="20"/>
                <w:szCs w:val="20"/>
                <w:lang w:val="en-IN" w:eastAsia="en-IN"/>
              </w:rPr>
              <w:t>EM</w:t>
            </w:r>
          </w:p>
        </w:tc>
        <w:tc>
          <w:tcPr>
            <w:tcW w:w="754"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Avery</w:t>
            </w:r>
          </w:p>
        </w:tc>
        <w:tc>
          <w:tcPr>
            <w:tcW w:w="3262"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rPr>
                <w:sz w:val="20"/>
                <w:szCs w:val="20"/>
                <w:lang w:val="en-IN" w:eastAsia="en-IN"/>
              </w:rPr>
            </w:pPr>
            <w:r w:rsidRPr="00AD4F52">
              <w:rPr>
                <w:sz w:val="20"/>
                <w:szCs w:val="20"/>
                <w:lang w:val="en-IN" w:eastAsia="en-IN"/>
              </w:rPr>
              <w:t xml:space="preserve">UPS-1000 VA UPS with 20-50 min. Backup time with Overcharge/overload protection for </w:t>
            </w:r>
            <w:r>
              <w:rPr>
                <w:sz w:val="20"/>
                <w:szCs w:val="20"/>
                <w:lang w:val="en-IN" w:eastAsia="en-IN"/>
              </w:rPr>
              <w:t>KE01</w:t>
            </w:r>
            <w:r w:rsidRPr="00AD4F52">
              <w:rPr>
                <w:sz w:val="20"/>
                <w:szCs w:val="20"/>
                <w:lang w:val="en-IN" w:eastAsia="en-IN"/>
              </w:rPr>
              <w:t xml:space="preserve">  Plant</w:t>
            </w:r>
          </w:p>
        </w:tc>
        <w:tc>
          <w:tcPr>
            <w:tcW w:w="709"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1</w:t>
            </w:r>
          </w:p>
        </w:tc>
        <w:tc>
          <w:tcPr>
            <w:tcW w:w="708" w:type="dxa"/>
            <w:tcBorders>
              <w:top w:val="nil"/>
              <w:left w:val="nil"/>
              <w:bottom w:val="single" w:sz="4" w:space="0" w:color="auto"/>
              <w:right w:val="single" w:sz="4" w:space="0" w:color="auto"/>
            </w:tcBorders>
            <w:shd w:val="clear" w:color="auto" w:fill="auto"/>
            <w:hideMark/>
          </w:tcPr>
          <w:p w:rsidR="00B37B03" w:rsidRPr="00AD4F52" w:rsidRDefault="00B37B03" w:rsidP="000D6D9D">
            <w:pPr>
              <w:suppressAutoHyphens w:val="0"/>
              <w:jc w:val="center"/>
              <w:rPr>
                <w:sz w:val="20"/>
                <w:szCs w:val="20"/>
                <w:lang w:val="en-IN" w:eastAsia="en-IN"/>
              </w:rPr>
            </w:pPr>
            <w:r w:rsidRPr="00AD4F52">
              <w:rPr>
                <w:sz w:val="20"/>
                <w:szCs w:val="20"/>
                <w:lang w:val="en-IN" w:eastAsia="en-IN"/>
              </w:rPr>
              <w:t>No</w:t>
            </w:r>
          </w:p>
        </w:tc>
        <w:tc>
          <w:tcPr>
            <w:tcW w:w="1560" w:type="dxa"/>
            <w:gridSpan w:val="2"/>
            <w:vMerge/>
            <w:tcBorders>
              <w:top w:val="nil"/>
              <w:left w:val="nil"/>
              <w:bottom w:val="single" w:sz="4" w:space="0" w:color="auto"/>
              <w:right w:val="single" w:sz="4" w:space="0" w:color="auto"/>
            </w:tcBorders>
            <w:vAlign w:val="center"/>
            <w:hideMark/>
          </w:tcPr>
          <w:p w:rsidR="00B37B03" w:rsidRPr="00AD4F52" w:rsidRDefault="00B37B03" w:rsidP="000D6D9D">
            <w:pPr>
              <w:suppressAutoHyphens w:val="0"/>
              <w:rPr>
                <w:b/>
                <w:bCs/>
                <w:sz w:val="20"/>
                <w:szCs w:val="20"/>
                <w:lang w:val="en-IN" w:eastAsia="en-IN"/>
              </w:rPr>
            </w:pPr>
          </w:p>
        </w:tc>
      </w:tr>
    </w:tbl>
    <w:p w:rsidR="00B37B03" w:rsidRDefault="00CB2489" w:rsidP="00CB2489">
      <w:pPr>
        <w:autoSpaceDE w:val="0"/>
        <w:autoSpaceDN w:val="0"/>
        <w:adjustRightInd w:val="0"/>
        <w:ind w:left="426" w:hanging="426"/>
        <w:jc w:val="both"/>
        <w:rPr>
          <w:rFonts w:eastAsia="Calibri"/>
          <w:b/>
          <w:color w:val="000000"/>
        </w:rPr>
      </w:pPr>
      <w:r w:rsidRPr="0023332A">
        <w:rPr>
          <w:rFonts w:eastAsia="Calibri"/>
          <w:b/>
          <w:color w:val="000000"/>
        </w:rPr>
        <w:t xml:space="preserve">      </w:t>
      </w:r>
    </w:p>
    <w:p w:rsidR="00B37B03" w:rsidRDefault="00B37B03" w:rsidP="000B2695">
      <w:pPr>
        <w:pStyle w:val="BodyText"/>
        <w:numPr>
          <w:ilvl w:val="0"/>
          <w:numId w:val="29"/>
        </w:numPr>
        <w:rPr>
          <w:rFonts w:ascii="Times New Roman" w:hAnsi="Times New Roman"/>
          <w:b/>
          <w:i w:val="0"/>
        </w:rPr>
      </w:pPr>
      <w:r w:rsidRPr="0023332A">
        <w:rPr>
          <w:rFonts w:ascii="Times New Roman" w:hAnsi="Times New Roman"/>
          <w:b/>
          <w:i w:val="0"/>
        </w:rPr>
        <w:t>Arriving L1 for interface program for BEML SAP ERP System</w:t>
      </w:r>
      <w:r>
        <w:rPr>
          <w:rFonts w:ascii="Times New Roman" w:hAnsi="Times New Roman"/>
          <w:b/>
          <w:i w:val="0"/>
        </w:rPr>
        <w:t xml:space="preserve"> at </w:t>
      </w:r>
      <w:r w:rsidR="000B2695">
        <w:rPr>
          <w:rFonts w:ascii="Times New Roman" w:hAnsi="Times New Roman"/>
          <w:b/>
          <w:i w:val="0"/>
        </w:rPr>
        <w:t>Bangalore Complex</w:t>
      </w:r>
    </w:p>
    <w:p w:rsidR="00B37B03" w:rsidRDefault="00B37B03" w:rsidP="00B37B03">
      <w:pPr>
        <w:pStyle w:val="BodyText"/>
        <w:numPr>
          <w:ilvl w:val="0"/>
          <w:numId w:val="30"/>
        </w:numPr>
        <w:jc w:val="left"/>
        <w:rPr>
          <w:rFonts w:ascii="Times New Roman" w:hAnsi="Times New Roman"/>
          <w:b/>
          <w:i w:val="0"/>
        </w:rPr>
      </w:pPr>
      <w:r w:rsidRPr="0023332A">
        <w:rPr>
          <w:rFonts w:ascii="Times New Roman" w:hAnsi="Times New Roman"/>
          <w:i w:val="0"/>
        </w:rPr>
        <w:t xml:space="preserve">Sum of (item No 1 to </w:t>
      </w:r>
      <w:r>
        <w:rPr>
          <w:rFonts w:ascii="Times New Roman" w:hAnsi="Times New Roman"/>
          <w:i w:val="0"/>
        </w:rPr>
        <w:t>7</w:t>
      </w:r>
      <w:r w:rsidRPr="0023332A">
        <w:rPr>
          <w:rFonts w:ascii="Times New Roman" w:hAnsi="Times New Roman"/>
          <w:i w:val="0"/>
        </w:rPr>
        <w:t>)</w:t>
      </w:r>
      <w:r>
        <w:rPr>
          <w:rFonts w:ascii="Times New Roman" w:hAnsi="Times New Roman"/>
          <w:i w:val="0"/>
        </w:rPr>
        <w:t xml:space="preserve"> </w:t>
      </w:r>
    </w:p>
    <w:p w:rsidR="00B37B03" w:rsidRDefault="00B37B03" w:rsidP="00B37B03">
      <w:pPr>
        <w:pStyle w:val="BodyText"/>
        <w:ind w:left="645"/>
        <w:jc w:val="left"/>
        <w:rPr>
          <w:rFonts w:ascii="Times New Roman" w:hAnsi="Times New Roman"/>
          <w:b/>
          <w:i w:val="0"/>
        </w:rPr>
      </w:pPr>
    </w:p>
    <w:p w:rsidR="00B37B03" w:rsidRDefault="00B37B03" w:rsidP="000B2695">
      <w:pPr>
        <w:pStyle w:val="BodyText"/>
        <w:numPr>
          <w:ilvl w:val="0"/>
          <w:numId w:val="29"/>
        </w:numPr>
        <w:rPr>
          <w:rFonts w:ascii="Times New Roman" w:hAnsi="Times New Roman"/>
          <w:b/>
          <w:i w:val="0"/>
        </w:rPr>
      </w:pPr>
      <w:r w:rsidRPr="0023332A">
        <w:rPr>
          <w:rFonts w:ascii="Times New Roman" w:hAnsi="Times New Roman"/>
          <w:b/>
          <w:i w:val="0"/>
        </w:rPr>
        <w:t>Arriving L1 for interface program for BEML SAP ERP System</w:t>
      </w:r>
      <w:r>
        <w:rPr>
          <w:rFonts w:ascii="Times New Roman" w:hAnsi="Times New Roman"/>
          <w:b/>
          <w:i w:val="0"/>
        </w:rPr>
        <w:t xml:space="preserve">  at</w:t>
      </w:r>
      <w:r w:rsidR="000B2695" w:rsidRPr="000B2695">
        <w:rPr>
          <w:rFonts w:ascii="Times New Roman" w:hAnsi="Times New Roman"/>
          <w:b/>
          <w:i w:val="0"/>
        </w:rPr>
        <w:t xml:space="preserve"> </w:t>
      </w:r>
      <w:r w:rsidR="000B2695">
        <w:rPr>
          <w:rFonts w:ascii="Times New Roman" w:hAnsi="Times New Roman"/>
          <w:b/>
          <w:i w:val="0"/>
        </w:rPr>
        <w:t>BEML KGF</w:t>
      </w:r>
      <w:r>
        <w:rPr>
          <w:rFonts w:ascii="Times New Roman" w:hAnsi="Times New Roman"/>
          <w:b/>
          <w:i w:val="0"/>
        </w:rPr>
        <w:t xml:space="preserve"> </w:t>
      </w:r>
    </w:p>
    <w:p w:rsidR="00B37B03" w:rsidRPr="0023332A" w:rsidRDefault="00B37B03" w:rsidP="000B2695">
      <w:pPr>
        <w:pStyle w:val="BodyText"/>
        <w:numPr>
          <w:ilvl w:val="0"/>
          <w:numId w:val="30"/>
        </w:numPr>
        <w:rPr>
          <w:rFonts w:ascii="Times New Roman" w:hAnsi="Times New Roman"/>
          <w:b/>
          <w:i w:val="0"/>
        </w:rPr>
      </w:pPr>
      <w:r w:rsidRPr="0023332A">
        <w:rPr>
          <w:rFonts w:ascii="Times New Roman" w:hAnsi="Times New Roman"/>
          <w:i w:val="0"/>
        </w:rPr>
        <w:t xml:space="preserve">Sum of (item No </w:t>
      </w:r>
      <w:r>
        <w:rPr>
          <w:rFonts w:ascii="Times New Roman" w:hAnsi="Times New Roman"/>
          <w:i w:val="0"/>
        </w:rPr>
        <w:t>8</w:t>
      </w:r>
      <w:r w:rsidRPr="0023332A">
        <w:rPr>
          <w:rFonts w:ascii="Times New Roman" w:hAnsi="Times New Roman"/>
          <w:i w:val="0"/>
        </w:rPr>
        <w:t xml:space="preserve"> to 1</w:t>
      </w:r>
      <w:r>
        <w:rPr>
          <w:rFonts w:ascii="Times New Roman" w:hAnsi="Times New Roman"/>
          <w:i w:val="0"/>
        </w:rPr>
        <w:t>4</w:t>
      </w:r>
      <w:r w:rsidRPr="0023332A">
        <w:rPr>
          <w:rFonts w:ascii="Times New Roman" w:hAnsi="Times New Roman"/>
          <w:i w:val="0"/>
        </w:rPr>
        <w:t>)</w:t>
      </w:r>
    </w:p>
    <w:p w:rsidR="00B37B03" w:rsidRDefault="00B37B03" w:rsidP="00B37B03">
      <w:pPr>
        <w:autoSpaceDE w:val="0"/>
        <w:autoSpaceDN w:val="0"/>
        <w:adjustRightInd w:val="0"/>
        <w:ind w:left="426"/>
        <w:jc w:val="both"/>
        <w:rPr>
          <w:rFonts w:eastAsia="Calibri"/>
          <w:b/>
          <w:color w:val="000000"/>
        </w:rPr>
      </w:pPr>
    </w:p>
    <w:p w:rsidR="00B37B03" w:rsidRPr="0023332A" w:rsidRDefault="00B37B03" w:rsidP="00B37B03">
      <w:pPr>
        <w:pStyle w:val="BodyText"/>
        <w:ind w:left="142"/>
        <w:rPr>
          <w:rFonts w:ascii="Times New Roman" w:hAnsi="Times New Roman"/>
          <w:b/>
          <w:i w:val="0"/>
        </w:rPr>
      </w:pPr>
      <w:r w:rsidRPr="0023332A">
        <w:rPr>
          <w:rFonts w:ascii="Times New Roman" w:hAnsi="Times New Roman"/>
          <w:b/>
          <w:i w:val="0"/>
        </w:rPr>
        <w:t xml:space="preserve">L1 will be arrived on lowest quote received for each </w:t>
      </w:r>
      <w:r w:rsidR="000B2695" w:rsidRPr="0023332A">
        <w:rPr>
          <w:rFonts w:ascii="Times New Roman" w:hAnsi="Times New Roman"/>
          <w:b/>
          <w:i w:val="0"/>
        </w:rPr>
        <w:t>Weigh Bridges (</w:t>
      </w:r>
      <w:r w:rsidRPr="00206B6E">
        <w:rPr>
          <w:rFonts w:ascii="Times New Roman" w:hAnsi="Times New Roman"/>
          <w:b/>
          <w:i w:val="0"/>
        </w:rPr>
        <w:t>i.e as per a</w:t>
      </w:r>
      <w:r>
        <w:rPr>
          <w:rFonts w:ascii="Times New Roman" w:hAnsi="Times New Roman"/>
          <w:b/>
          <w:i w:val="0"/>
        </w:rPr>
        <w:t>,</w:t>
      </w:r>
      <w:r w:rsidRPr="00206B6E">
        <w:rPr>
          <w:rFonts w:ascii="Times New Roman" w:hAnsi="Times New Roman"/>
          <w:b/>
          <w:i w:val="0"/>
        </w:rPr>
        <w:t xml:space="preserve"> </w:t>
      </w:r>
      <w:r>
        <w:rPr>
          <w:rFonts w:ascii="Times New Roman" w:hAnsi="Times New Roman"/>
          <w:b/>
          <w:i w:val="0"/>
        </w:rPr>
        <w:t>&amp; b</w:t>
      </w:r>
      <w:r w:rsidR="000B2695">
        <w:rPr>
          <w:rFonts w:ascii="Times New Roman" w:hAnsi="Times New Roman"/>
          <w:b/>
          <w:i w:val="0"/>
        </w:rPr>
        <w:t xml:space="preserve"> above</w:t>
      </w:r>
      <w:r w:rsidRPr="00206B6E">
        <w:rPr>
          <w:rFonts w:ascii="Times New Roman" w:hAnsi="Times New Roman"/>
          <w:b/>
          <w:i w:val="0"/>
        </w:rPr>
        <w:t>)</w:t>
      </w:r>
      <w:r w:rsidRPr="0023332A">
        <w:rPr>
          <w:rFonts w:ascii="Times New Roman" w:hAnsi="Times New Roman"/>
          <w:b/>
          <w:i w:val="0"/>
        </w:rPr>
        <w:t xml:space="preserve"> separately from separate vendors or by same vendor resulting in placing separate orders.</w:t>
      </w:r>
    </w:p>
    <w:p w:rsidR="00B37B03" w:rsidRPr="0023332A" w:rsidRDefault="00B37B03" w:rsidP="00B37B03">
      <w:pPr>
        <w:pStyle w:val="BodyText"/>
        <w:ind w:left="360"/>
        <w:rPr>
          <w:rFonts w:ascii="Times New Roman" w:hAnsi="Times New Roman"/>
          <w:b/>
        </w:rPr>
      </w:pPr>
    </w:p>
    <w:p w:rsidR="00CB2489" w:rsidRDefault="00CB2489" w:rsidP="00B37B03">
      <w:pPr>
        <w:autoSpaceDE w:val="0"/>
        <w:autoSpaceDN w:val="0"/>
        <w:adjustRightInd w:val="0"/>
        <w:jc w:val="both"/>
        <w:rPr>
          <w:rFonts w:eastAsia="Calibri"/>
          <w:b/>
          <w:color w:val="000000"/>
        </w:rPr>
      </w:pPr>
      <w:r w:rsidRPr="0023332A">
        <w:rPr>
          <w:rFonts w:eastAsia="Calibri"/>
          <w:b/>
          <w:color w:val="000000"/>
        </w:rPr>
        <w:t xml:space="preserve">All charges such as travelling expenses, boarding &amp; lodging and other related charges to be borne by the bidder i.e. the quoted prices shall be all inclusive </w:t>
      </w:r>
      <w:r w:rsidR="007C56AE">
        <w:rPr>
          <w:rFonts w:eastAsia="Calibri"/>
          <w:b/>
          <w:color w:val="000000"/>
        </w:rPr>
        <w:t>of these charges</w:t>
      </w:r>
      <w:r w:rsidRPr="0023332A">
        <w:rPr>
          <w:rFonts w:eastAsia="Calibri"/>
          <w:b/>
          <w:color w:val="000000"/>
        </w:rPr>
        <w:t>.</w:t>
      </w:r>
    </w:p>
    <w:p w:rsidR="00CB2489" w:rsidRPr="0023332A" w:rsidRDefault="00CB2489" w:rsidP="00CB2489">
      <w:pPr>
        <w:autoSpaceDE w:val="0"/>
        <w:autoSpaceDN w:val="0"/>
        <w:adjustRightInd w:val="0"/>
        <w:ind w:left="426" w:hanging="426"/>
        <w:jc w:val="both"/>
        <w:rPr>
          <w:b/>
          <w:color w:val="000000"/>
        </w:rPr>
      </w:pPr>
    </w:p>
    <w:p w:rsidR="00CB2489" w:rsidRPr="0023332A" w:rsidRDefault="0051279F" w:rsidP="00B37B03">
      <w:pPr>
        <w:autoSpaceDE w:val="0"/>
        <w:autoSpaceDN w:val="0"/>
        <w:adjustRightInd w:val="0"/>
        <w:jc w:val="both"/>
        <w:rPr>
          <w:rFonts w:eastAsia="Calibri"/>
          <w:bCs/>
          <w:iCs/>
        </w:rPr>
      </w:pPr>
      <w:r>
        <w:rPr>
          <w:rFonts w:eastAsia="Calibri"/>
          <w:bCs/>
          <w:iCs/>
        </w:rPr>
        <w:t>Bidder</w:t>
      </w:r>
      <w:r w:rsidR="00CB2489" w:rsidRPr="0023332A">
        <w:rPr>
          <w:rFonts w:eastAsia="Calibri"/>
          <w:bCs/>
          <w:iCs/>
        </w:rPr>
        <w:t xml:space="preserve"> has to quote for all the items of slno 1 to </w:t>
      </w:r>
      <w:r w:rsidR="00316586">
        <w:rPr>
          <w:bCs/>
          <w:iCs/>
        </w:rPr>
        <w:t>1</w:t>
      </w:r>
      <w:r w:rsidR="004C0E2E">
        <w:rPr>
          <w:bCs/>
          <w:iCs/>
        </w:rPr>
        <w:t>4</w:t>
      </w:r>
      <w:r w:rsidR="00CB2489" w:rsidRPr="0023332A">
        <w:rPr>
          <w:bCs/>
          <w:iCs/>
        </w:rPr>
        <w:t xml:space="preserve"> </w:t>
      </w:r>
      <w:r w:rsidR="00CB2489" w:rsidRPr="0023332A">
        <w:rPr>
          <w:rFonts w:eastAsia="Calibri"/>
          <w:bCs/>
          <w:iCs/>
        </w:rPr>
        <w:t>in Item data in BEML SRM system</w:t>
      </w:r>
      <w:r w:rsidR="006121C9">
        <w:rPr>
          <w:rFonts w:eastAsia="Calibri"/>
          <w:bCs/>
          <w:iCs/>
        </w:rPr>
        <w:t>.</w:t>
      </w:r>
    </w:p>
    <w:p w:rsidR="00CB2489" w:rsidRPr="0023332A" w:rsidRDefault="00CB2489" w:rsidP="00B37B03">
      <w:pPr>
        <w:pStyle w:val="BodyText"/>
        <w:rPr>
          <w:rFonts w:ascii="Times New Roman" w:hAnsi="Times New Roman"/>
          <w:i w:val="0"/>
        </w:rPr>
      </w:pPr>
      <w:r w:rsidRPr="0023332A">
        <w:rPr>
          <w:rFonts w:ascii="Times New Roman" w:hAnsi="Times New Roman"/>
          <w:i w:val="0"/>
        </w:rPr>
        <w:t>Incomplete/invalid tenders will be rejected and no correspondence will be entertained in case of rejection.</w:t>
      </w:r>
    </w:p>
    <w:p w:rsidR="00CB2489" w:rsidRPr="0023332A" w:rsidRDefault="00CB2489" w:rsidP="00B37B03">
      <w:pPr>
        <w:pStyle w:val="BodyText"/>
        <w:rPr>
          <w:rFonts w:ascii="Times New Roman" w:hAnsi="Times New Roman"/>
          <w:i w:val="0"/>
        </w:rPr>
      </w:pPr>
    </w:p>
    <w:p w:rsidR="000E0311" w:rsidRPr="00BB7667" w:rsidRDefault="004E14B3" w:rsidP="00B37B03">
      <w:pPr>
        <w:pStyle w:val="BodyText"/>
        <w:rPr>
          <w:rFonts w:ascii="Times New Roman" w:hAnsi="Times New Roman"/>
          <w:i w:val="0"/>
        </w:rPr>
      </w:pPr>
      <w:r w:rsidRPr="00BB7667">
        <w:rPr>
          <w:rFonts w:ascii="Times New Roman" w:hAnsi="Times New Roman"/>
          <w:i w:val="0"/>
        </w:rPr>
        <w:t>Price</w:t>
      </w:r>
      <w:r w:rsidR="000E0311" w:rsidRPr="00BB7667">
        <w:rPr>
          <w:rFonts w:ascii="Times New Roman" w:hAnsi="Times New Roman"/>
          <w:i w:val="0"/>
        </w:rPr>
        <w:t xml:space="preserve"> bid of only technically accepted offers will be opened subsequently. Incomplete/invalid tenders will be rejected and no correspondence will be entertained in case of rejection.</w:t>
      </w:r>
    </w:p>
    <w:p w:rsidR="00FD2A9E" w:rsidRPr="00BB7667" w:rsidRDefault="00FD2A9E" w:rsidP="00B37B03">
      <w:pPr>
        <w:pStyle w:val="BodyText"/>
        <w:rPr>
          <w:rFonts w:ascii="Times New Roman" w:hAnsi="Times New Roman"/>
          <w:i w:val="0"/>
        </w:rPr>
      </w:pPr>
    </w:p>
    <w:p w:rsidR="000E0311" w:rsidRPr="00BB7667" w:rsidRDefault="00E873AA" w:rsidP="00B37B03">
      <w:pPr>
        <w:numPr>
          <w:ilvl w:val="0"/>
          <w:numId w:val="22"/>
        </w:numPr>
        <w:ind w:left="0"/>
        <w:jc w:val="both"/>
        <w:rPr>
          <w:b/>
        </w:rPr>
      </w:pPr>
      <w:r w:rsidRPr="00BB7667">
        <w:rPr>
          <w:b/>
        </w:rPr>
        <w:t xml:space="preserve"> </w:t>
      </w:r>
      <w:r w:rsidR="000E0311" w:rsidRPr="00BB7667">
        <w:rPr>
          <w:b/>
        </w:rPr>
        <w:t xml:space="preserve">QUERY </w:t>
      </w:r>
    </w:p>
    <w:p w:rsidR="000E0311" w:rsidRPr="00BB7667" w:rsidRDefault="000E0311" w:rsidP="00B37B03">
      <w:pPr>
        <w:ind w:firstLine="720"/>
        <w:jc w:val="both"/>
      </w:pPr>
    </w:p>
    <w:p w:rsidR="000E0311" w:rsidRPr="00BB7667" w:rsidRDefault="000E0311" w:rsidP="00B37B03">
      <w:pPr>
        <w:pStyle w:val="Default"/>
        <w:jc w:val="both"/>
        <w:rPr>
          <w:color w:val="auto"/>
        </w:rPr>
      </w:pPr>
      <w:r w:rsidRPr="00BB7667">
        <w:rPr>
          <w:lang w:val="en-GB" w:eastAsia="zh-CN"/>
        </w:rPr>
        <w:t>In case, if any clarifications are required for any topic related to the RFQ, the same may be submitted in writing, via e-mail to the designated Point of Contact</w:t>
      </w:r>
      <w:r w:rsidR="00EF5B0B" w:rsidRPr="00BB7667">
        <w:rPr>
          <w:lang w:val="en-GB" w:eastAsia="zh-CN"/>
        </w:rPr>
        <w:t xml:space="preserve"> </w:t>
      </w:r>
      <w:r w:rsidRPr="00BB7667">
        <w:rPr>
          <w:lang w:val="en-GB" w:eastAsia="zh-CN"/>
        </w:rPr>
        <w:t xml:space="preserve">through email address of </w:t>
      </w:r>
      <w:r w:rsidR="000B2695">
        <w:rPr>
          <w:lang w:val="en-GB" w:eastAsia="zh-CN"/>
        </w:rPr>
        <w:t>DGM</w:t>
      </w:r>
      <w:r w:rsidRPr="00BB7667">
        <w:rPr>
          <w:lang w:val="en-GB" w:eastAsia="zh-CN"/>
        </w:rPr>
        <w:t xml:space="preserve"> on or before </w:t>
      </w:r>
      <w:r w:rsidR="00AE197E" w:rsidRPr="00BB7667">
        <w:rPr>
          <w:b/>
          <w:highlight w:val="yellow"/>
          <w:lang w:val="en-GB" w:eastAsia="zh-CN"/>
        </w:rPr>
        <w:t xml:space="preserve"> </w:t>
      </w:r>
      <w:r w:rsidR="008938ED">
        <w:rPr>
          <w:b/>
          <w:highlight w:val="yellow"/>
          <w:lang w:val="en-GB" w:eastAsia="zh-CN"/>
        </w:rPr>
        <w:t>01.07</w:t>
      </w:r>
      <w:r w:rsidR="00AE197E">
        <w:rPr>
          <w:b/>
          <w:highlight w:val="yellow"/>
          <w:lang w:val="en-GB" w:eastAsia="zh-CN"/>
        </w:rPr>
        <w:t>.2020</w:t>
      </w:r>
      <w:r w:rsidR="006D4783" w:rsidRPr="00BB7667">
        <w:rPr>
          <w:b/>
          <w:highlight w:val="yellow"/>
          <w:lang w:val="en-GB" w:eastAsia="zh-CN"/>
        </w:rPr>
        <w:t>.</w:t>
      </w:r>
    </w:p>
    <w:p w:rsidR="001B7A75" w:rsidRDefault="001B7A75" w:rsidP="00B37B03">
      <w:pPr>
        <w:autoSpaceDE w:val="0"/>
        <w:autoSpaceDN w:val="0"/>
        <w:adjustRightInd w:val="0"/>
        <w:jc w:val="both"/>
        <w:rPr>
          <w:b/>
          <w:color w:val="000000"/>
        </w:rPr>
      </w:pPr>
    </w:p>
    <w:p w:rsidR="000B2695" w:rsidRPr="00BB7667" w:rsidRDefault="000B2695" w:rsidP="00B37B03">
      <w:pPr>
        <w:autoSpaceDE w:val="0"/>
        <w:autoSpaceDN w:val="0"/>
        <w:adjustRightInd w:val="0"/>
        <w:jc w:val="both"/>
        <w:rPr>
          <w:b/>
          <w:color w:val="000000"/>
        </w:rPr>
      </w:pPr>
    </w:p>
    <w:p w:rsidR="000E0311" w:rsidRPr="00BB7667" w:rsidRDefault="000E0311" w:rsidP="00B37B03">
      <w:pPr>
        <w:autoSpaceDE w:val="0"/>
        <w:autoSpaceDN w:val="0"/>
        <w:adjustRightInd w:val="0"/>
        <w:jc w:val="both"/>
        <w:rPr>
          <w:b/>
          <w:color w:val="000000"/>
        </w:rPr>
      </w:pPr>
      <w:r w:rsidRPr="00BB7667">
        <w:rPr>
          <w:b/>
          <w:color w:val="000000"/>
        </w:rPr>
        <w:lastRenderedPageBreak/>
        <w:t>Contact Name &amp; Address:</w:t>
      </w:r>
    </w:p>
    <w:p w:rsidR="000E0311" w:rsidRPr="00BB7667" w:rsidRDefault="000E0311" w:rsidP="00B37B03">
      <w:pPr>
        <w:pStyle w:val="Default"/>
        <w:rPr>
          <w:b/>
        </w:rPr>
      </w:pPr>
    </w:p>
    <w:p w:rsidR="000E0311" w:rsidRPr="00BB7667" w:rsidRDefault="000E0311" w:rsidP="00B37B03">
      <w:pPr>
        <w:pStyle w:val="Default"/>
        <w:ind w:right="-162"/>
      </w:pPr>
      <w:r w:rsidRPr="00BB7667">
        <w:t>The following officer can be contacted for any clarifications and / or bid submission:</w:t>
      </w:r>
    </w:p>
    <w:p w:rsidR="000E0311" w:rsidRPr="00BB7667" w:rsidRDefault="000E0311" w:rsidP="00B37B03">
      <w:pPr>
        <w:pStyle w:val="Default"/>
        <w:rPr>
          <w:b/>
          <w:bCs/>
          <w:color w:val="auto"/>
        </w:rPr>
      </w:pPr>
      <w:r w:rsidRPr="00BB7667">
        <w:rPr>
          <w:b/>
          <w:bCs/>
          <w:color w:val="auto"/>
        </w:rPr>
        <w:tab/>
      </w:r>
    </w:p>
    <w:p w:rsidR="000E0311" w:rsidRPr="00BB7667" w:rsidRDefault="000B2695" w:rsidP="00B37B03">
      <w:pPr>
        <w:pStyle w:val="Default"/>
        <w:rPr>
          <w:b/>
          <w:bCs/>
          <w:color w:val="auto"/>
        </w:rPr>
      </w:pPr>
      <w:r>
        <w:rPr>
          <w:b/>
          <w:bCs/>
          <w:color w:val="auto"/>
        </w:rPr>
        <w:t>Deputy</w:t>
      </w:r>
      <w:r w:rsidR="002F4537" w:rsidRPr="00BB7667">
        <w:rPr>
          <w:b/>
          <w:bCs/>
          <w:color w:val="auto"/>
        </w:rPr>
        <w:t xml:space="preserve"> </w:t>
      </w:r>
      <w:r w:rsidR="0068093D" w:rsidRPr="00BB7667">
        <w:rPr>
          <w:b/>
          <w:bCs/>
          <w:color w:val="auto"/>
        </w:rPr>
        <w:t>General Manager</w:t>
      </w:r>
    </w:p>
    <w:p w:rsidR="000E0311" w:rsidRPr="00BB7667" w:rsidRDefault="000E0311" w:rsidP="00B37B03">
      <w:pPr>
        <w:pStyle w:val="Default"/>
        <w:rPr>
          <w:color w:val="auto"/>
        </w:rPr>
      </w:pPr>
      <w:r w:rsidRPr="00BB7667">
        <w:rPr>
          <w:color w:val="auto"/>
        </w:rPr>
        <w:t>BEML Limited,</w:t>
      </w:r>
      <w:r w:rsidR="00EF5B0B" w:rsidRPr="00BB7667">
        <w:rPr>
          <w:color w:val="auto"/>
        </w:rPr>
        <w:t xml:space="preserve"> </w:t>
      </w:r>
      <w:r w:rsidRPr="00BB7667">
        <w:rPr>
          <w:color w:val="auto"/>
        </w:rPr>
        <w:t>BEML</w:t>
      </w:r>
      <w:r w:rsidR="00EF5B0B" w:rsidRPr="00BB7667">
        <w:rPr>
          <w:color w:val="auto"/>
        </w:rPr>
        <w:t xml:space="preserve"> </w:t>
      </w:r>
      <w:r w:rsidRPr="00BB7667">
        <w:rPr>
          <w:color w:val="auto"/>
        </w:rPr>
        <w:t xml:space="preserve">Soudha, </w:t>
      </w:r>
    </w:p>
    <w:p w:rsidR="004E14B3" w:rsidRPr="00BB7667" w:rsidRDefault="000E0311" w:rsidP="00B37B03">
      <w:pPr>
        <w:pStyle w:val="Default"/>
        <w:rPr>
          <w:color w:val="auto"/>
        </w:rPr>
      </w:pPr>
      <w:r w:rsidRPr="00BB7667">
        <w:rPr>
          <w:color w:val="auto"/>
        </w:rPr>
        <w:t>23/1, 4</w:t>
      </w:r>
      <w:r w:rsidRPr="00BB7667">
        <w:rPr>
          <w:color w:val="auto"/>
          <w:vertAlign w:val="superscript"/>
        </w:rPr>
        <w:t>th</w:t>
      </w:r>
      <w:r w:rsidRPr="00BB7667">
        <w:rPr>
          <w:color w:val="auto"/>
        </w:rPr>
        <w:t xml:space="preserve"> Main, SR Nagar, </w:t>
      </w:r>
    </w:p>
    <w:p w:rsidR="000E0311" w:rsidRPr="00BB7667" w:rsidRDefault="000E0311" w:rsidP="00B37B03">
      <w:pPr>
        <w:pStyle w:val="Default"/>
        <w:rPr>
          <w:color w:val="auto"/>
        </w:rPr>
      </w:pPr>
      <w:r w:rsidRPr="00BB7667">
        <w:rPr>
          <w:color w:val="auto"/>
        </w:rPr>
        <w:t>Bengaluru – 560027</w:t>
      </w:r>
    </w:p>
    <w:p w:rsidR="000E0311" w:rsidRPr="00BB7667" w:rsidRDefault="000E0311" w:rsidP="00B37B03">
      <w:pPr>
        <w:pStyle w:val="Default"/>
        <w:rPr>
          <w:color w:val="auto"/>
        </w:rPr>
      </w:pPr>
      <w:r w:rsidRPr="00BB7667">
        <w:rPr>
          <w:color w:val="auto"/>
        </w:rPr>
        <w:t>Phone: 080-22963190/ 267</w:t>
      </w:r>
    </w:p>
    <w:p w:rsidR="000E0311" w:rsidRPr="00BB7667" w:rsidRDefault="000E0311" w:rsidP="00B37B03">
      <w:pPr>
        <w:pStyle w:val="Default"/>
        <w:rPr>
          <w:rStyle w:val="Hyperlink"/>
          <w:rFonts w:eastAsia="Times New Roman"/>
          <w:color w:val="auto"/>
        </w:rPr>
      </w:pPr>
      <w:r w:rsidRPr="00BB7667">
        <w:rPr>
          <w:color w:val="auto"/>
        </w:rPr>
        <w:t xml:space="preserve">E-mail id: </w:t>
      </w:r>
      <w:hyperlink r:id="rId13" w:history="1">
        <w:r w:rsidR="002067B3" w:rsidRPr="00303C99">
          <w:rPr>
            <w:rStyle w:val="Hyperlink"/>
          </w:rPr>
          <w:t>srinivasgn.it@beml.co.in</w:t>
        </w:r>
      </w:hyperlink>
      <w:r w:rsidR="002067B3" w:rsidRPr="00BB7667">
        <w:t xml:space="preserve">, </w:t>
      </w:r>
      <w:r w:rsidR="002067B3" w:rsidRPr="00BB7667">
        <w:rPr>
          <w:rStyle w:val="Hyperlink"/>
          <w:rFonts w:eastAsia="Times New Roman"/>
          <w:color w:val="auto"/>
        </w:rPr>
        <w:t xml:space="preserve">copy to: </w:t>
      </w:r>
      <w:hyperlink r:id="rId14" w:history="1">
        <w:r w:rsidR="004C0E2E" w:rsidRPr="001018B7">
          <w:rPr>
            <w:rStyle w:val="Hyperlink"/>
            <w:rFonts w:eastAsia="Times New Roman"/>
          </w:rPr>
          <w:t>cm.pushpa@cpc.beml.co.in</w:t>
        </w:r>
      </w:hyperlink>
    </w:p>
    <w:p w:rsidR="00224EB0" w:rsidRPr="00BB7667" w:rsidRDefault="00224EB0" w:rsidP="00B37B03">
      <w:pPr>
        <w:pStyle w:val="BodyText"/>
        <w:rPr>
          <w:rFonts w:ascii="Times New Roman" w:hAnsi="Times New Roman"/>
          <w:i w:val="0"/>
        </w:rPr>
      </w:pPr>
    </w:p>
    <w:p w:rsidR="000E0311" w:rsidRPr="00BB7667" w:rsidRDefault="000E0311" w:rsidP="00B37B03">
      <w:pPr>
        <w:pStyle w:val="BodyText"/>
        <w:rPr>
          <w:rFonts w:ascii="Times New Roman" w:hAnsi="Times New Roman"/>
          <w:i w:val="0"/>
        </w:rPr>
      </w:pPr>
      <w:r w:rsidRPr="00BB7667">
        <w:rPr>
          <w:rFonts w:ascii="Times New Roman" w:hAnsi="Times New Roman"/>
          <w:i w:val="0"/>
        </w:rPr>
        <w:t xml:space="preserve">In order to ensure a fair and open competition, BEML shall </w:t>
      </w:r>
      <w:r w:rsidR="00BE3380" w:rsidRPr="00BB7667">
        <w:rPr>
          <w:rFonts w:ascii="Times New Roman" w:hAnsi="Times New Roman"/>
          <w:i w:val="0"/>
        </w:rPr>
        <w:t>upload all queries and its clarifications,</w:t>
      </w:r>
      <w:r w:rsidRPr="00BB7667">
        <w:rPr>
          <w:rFonts w:ascii="Times New Roman" w:hAnsi="Times New Roman"/>
          <w:i w:val="0"/>
        </w:rPr>
        <w:t xml:space="preserve"> if any, </w:t>
      </w:r>
      <w:r w:rsidR="000E4C86" w:rsidRPr="00BB7667">
        <w:rPr>
          <w:rFonts w:ascii="Times New Roman" w:hAnsi="Times New Roman"/>
          <w:i w:val="0"/>
        </w:rPr>
        <w:t>in BEML website &amp; CPP Portal</w:t>
      </w:r>
      <w:r w:rsidRPr="00BB7667">
        <w:rPr>
          <w:rFonts w:ascii="Times New Roman" w:hAnsi="Times New Roman"/>
          <w:i w:val="0"/>
        </w:rPr>
        <w:t>.</w:t>
      </w:r>
    </w:p>
    <w:p w:rsidR="004C0E2E" w:rsidRPr="00BB7667" w:rsidRDefault="004C0E2E" w:rsidP="00B37B03">
      <w:pPr>
        <w:shd w:val="clear" w:color="auto" w:fill="FFFFFF"/>
        <w:jc w:val="both"/>
      </w:pPr>
    </w:p>
    <w:p w:rsidR="004E14B3" w:rsidRPr="00BB7667" w:rsidRDefault="004E14B3" w:rsidP="00B37B03">
      <w:pPr>
        <w:numPr>
          <w:ilvl w:val="0"/>
          <w:numId w:val="22"/>
        </w:numPr>
        <w:ind w:left="0"/>
        <w:jc w:val="both"/>
        <w:rPr>
          <w:b/>
        </w:rPr>
      </w:pPr>
      <w:r w:rsidRPr="00BB7667">
        <w:rPr>
          <w:b/>
        </w:rPr>
        <w:t>Other Terms &amp; Conditions of Tender</w:t>
      </w:r>
      <w:bookmarkStart w:id="1" w:name="_Toc441651942"/>
      <w:bookmarkStart w:id="2" w:name="_Toc441651975"/>
      <w:bookmarkStart w:id="3" w:name="_Toc441652374"/>
    </w:p>
    <w:p w:rsidR="004E14B3" w:rsidRPr="00BB7667" w:rsidRDefault="004E14B3" w:rsidP="00B37B03"/>
    <w:p w:rsidR="00C65DE9" w:rsidRPr="00BB7667" w:rsidRDefault="007617BC" w:rsidP="004C0E2E">
      <w:pPr>
        <w:pStyle w:val="Heading1"/>
        <w:numPr>
          <w:ilvl w:val="0"/>
          <w:numId w:val="6"/>
        </w:numPr>
        <w:ind w:left="567"/>
        <w:jc w:val="both"/>
        <w:rPr>
          <w:rFonts w:ascii="Times New Roman" w:eastAsia="Calibri" w:hAnsi="Times New Roman" w:cs="Times New Roman"/>
          <w:b w:val="0"/>
          <w:bCs w:val="0"/>
          <w:smallCaps w:val="0"/>
          <w:color w:val="auto"/>
          <w:sz w:val="24"/>
          <w:szCs w:val="24"/>
          <w:lang w:val="en-IN" w:eastAsia="en-IN"/>
        </w:rPr>
      </w:pPr>
      <w:r w:rsidRPr="00BB7667">
        <w:rPr>
          <w:rFonts w:ascii="Times New Roman" w:eastAsia="Calibri" w:hAnsi="Times New Roman" w:cs="Times New Roman"/>
          <w:bCs w:val="0"/>
          <w:smallCaps w:val="0"/>
          <w:color w:val="auto"/>
          <w:sz w:val="24"/>
          <w:szCs w:val="24"/>
          <w:lang w:val="en-IN" w:eastAsia="en-IN"/>
        </w:rPr>
        <w:t>Period of validity:</w:t>
      </w:r>
      <w:r w:rsidRPr="00BB7667">
        <w:rPr>
          <w:rFonts w:ascii="Times New Roman" w:eastAsia="Calibri" w:hAnsi="Times New Roman" w:cs="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Pr="00BB7667" w:rsidRDefault="00C65DE9" w:rsidP="00B37B03">
      <w:pPr>
        <w:pStyle w:val="Heading1"/>
        <w:numPr>
          <w:ilvl w:val="0"/>
          <w:numId w:val="0"/>
        </w:numPr>
        <w:rPr>
          <w:rFonts w:ascii="Times New Roman" w:hAnsi="Times New Roman" w:cs="Times New Roman"/>
          <w:color w:val="auto"/>
          <w:sz w:val="24"/>
          <w:szCs w:val="24"/>
        </w:rPr>
      </w:pPr>
    </w:p>
    <w:p w:rsidR="008F5A3B" w:rsidRPr="00BB7667" w:rsidRDefault="008F5A3B" w:rsidP="004C0E2E">
      <w:pPr>
        <w:pStyle w:val="Heading1"/>
        <w:numPr>
          <w:ilvl w:val="0"/>
          <w:numId w:val="6"/>
        </w:numPr>
        <w:ind w:left="567"/>
        <w:rPr>
          <w:rFonts w:ascii="Times New Roman" w:hAnsi="Times New Roman" w:cs="Times New Roman"/>
          <w:color w:val="auto"/>
          <w:sz w:val="24"/>
          <w:szCs w:val="24"/>
        </w:rPr>
      </w:pPr>
      <w:r w:rsidRPr="00BB7667">
        <w:rPr>
          <w:rFonts w:ascii="Times New Roman" w:hAnsi="Times New Roman" w:cs="Times New Roman"/>
          <w:color w:val="auto"/>
          <w:sz w:val="24"/>
          <w:szCs w:val="24"/>
        </w:rPr>
        <w:t>Award of Contract</w:t>
      </w:r>
      <w:bookmarkEnd w:id="1"/>
      <w:bookmarkEnd w:id="2"/>
      <w:bookmarkEnd w:id="3"/>
    </w:p>
    <w:p w:rsidR="008F5A3B" w:rsidRDefault="008F5A3B" w:rsidP="00B37B03">
      <w:pPr>
        <w:pStyle w:val="Default"/>
        <w:jc w:val="both"/>
        <w:rPr>
          <w:color w:val="auto"/>
        </w:rPr>
      </w:pPr>
      <w:r w:rsidRPr="00BB7667">
        <w:rPr>
          <w:color w:val="auto"/>
        </w:rPr>
        <w:t xml:space="preserve">The contract will be awarded to the Bidder whose bid has been determined to be eligible and to be substantially responsive to the bid documents and who has offered the lowest evaluated bid. </w:t>
      </w:r>
    </w:p>
    <w:p w:rsidR="00785365" w:rsidRPr="00785365" w:rsidRDefault="007C56AE" w:rsidP="004C0E2E">
      <w:pPr>
        <w:pStyle w:val="Heading2"/>
        <w:numPr>
          <w:ilvl w:val="0"/>
          <w:numId w:val="6"/>
        </w:numPr>
        <w:ind w:left="567"/>
        <w:jc w:val="both"/>
        <w:rPr>
          <w:rFonts w:ascii="Times New Roman" w:eastAsia="Calibri" w:hAnsi="Times New Roman" w:cs="Times New Roman"/>
          <w:b w:val="0"/>
          <w:bCs w:val="0"/>
          <w:color w:val="auto"/>
          <w:sz w:val="24"/>
          <w:szCs w:val="24"/>
          <w:lang w:val="en-IN" w:eastAsia="en-IN"/>
        </w:rPr>
      </w:pPr>
      <w:bookmarkStart w:id="4" w:name="_Toc441651943"/>
      <w:bookmarkStart w:id="5" w:name="_Toc441651976"/>
      <w:bookmarkStart w:id="6" w:name="_Toc441652375"/>
      <w:r w:rsidRPr="001B7A75">
        <w:rPr>
          <w:color w:val="000000"/>
          <w:sz w:val="24"/>
          <w:szCs w:val="24"/>
        </w:rPr>
        <w:t>Payment terms:</w:t>
      </w:r>
      <w:r w:rsidRPr="00BB617E">
        <w:rPr>
          <w:color w:val="000000"/>
        </w:rPr>
        <w:t xml:space="preserve"> </w:t>
      </w:r>
    </w:p>
    <w:p w:rsidR="004F1916" w:rsidRPr="004F1916" w:rsidRDefault="004C0E2E" w:rsidP="004C0E2E">
      <w:pPr>
        <w:pStyle w:val="Heading2"/>
        <w:numPr>
          <w:ilvl w:val="0"/>
          <w:numId w:val="28"/>
        </w:numPr>
        <w:ind w:left="567"/>
        <w:jc w:val="both"/>
        <w:rPr>
          <w:rFonts w:ascii="Times New Roman" w:eastAsia="Calibri" w:hAnsi="Times New Roman" w:cs="Times New Roman"/>
          <w:b w:val="0"/>
          <w:bCs w:val="0"/>
          <w:color w:val="auto"/>
          <w:sz w:val="24"/>
          <w:szCs w:val="24"/>
          <w:lang w:val="en-IN" w:eastAsia="en-IN"/>
        </w:rPr>
      </w:pPr>
      <w:r w:rsidRPr="004C0E2E">
        <w:rPr>
          <w:rFonts w:ascii="Times New Roman" w:eastAsia="Calibri" w:hAnsi="Times New Roman" w:cs="Times New Roman"/>
          <w:b w:val="0"/>
          <w:bCs w:val="0"/>
          <w:color w:val="auto"/>
          <w:sz w:val="24"/>
          <w:szCs w:val="24"/>
          <w:lang w:val="en-IN" w:eastAsia="en-IN"/>
        </w:rPr>
        <w:t>100%  payment  on  30</w:t>
      </w:r>
      <w:r w:rsidRPr="004C0E2E">
        <w:rPr>
          <w:rFonts w:ascii="Times New Roman" w:eastAsia="Calibri" w:hAnsi="Times New Roman" w:cs="Times New Roman"/>
          <w:b w:val="0"/>
          <w:bCs w:val="0"/>
          <w:color w:val="auto"/>
          <w:sz w:val="24"/>
          <w:szCs w:val="24"/>
          <w:vertAlign w:val="superscript"/>
          <w:lang w:val="en-IN" w:eastAsia="en-IN"/>
        </w:rPr>
        <w:t>th</w:t>
      </w:r>
      <w:r>
        <w:rPr>
          <w:rFonts w:ascii="Times New Roman" w:eastAsia="Calibri" w:hAnsi="Times New Roman" w:cs="Times New Roman"/>
          <w:b w:val="0"/>
          <w:bCs w:val="0"/>
          <w:color w:val="auto"/>
          <w:sz w:val="24"/>
          <w:szCs w:val="24"/>
          <w:lang w:val="en-IN" w:eastAsia="en-IN"/>
        </w:rPr>
        <w:t xml:space="preserve"> </w:t>
      </w:r>
      <w:r w:rsidRPr="004C0E2E">
        <w:rPr>
          <w:rFonts w:ascii="Times New Roman" w:eastAsia="Calibri" w:hAnsi="Times New Roman" w:cs="Times New Roman"/>
          <w:b w:val="0"/>
          <w:bCs w:val="0"/>
          <w:color w:val="auto"/>
          <w:sz w:val="24"/>
          <w:szCs w:val="24"/>
          <w:lang w:val="en-IN" w:eastAsia="en-IN"/>
        </w:rPr>
        <w:t>day  for MSEs  and  for  others  on  60</w:t>
      </w:r>
      <w:r w:rsidRPr="004C0E2E">
        <w:rPr>
          <w:rFonts w:ascii="Times New Roman" w:eastAsia="Calibri" w:hAnsi="Times New Roman" w:cs="Times New Roman"/>
          <w:b w:val="0"/>
          <w:bCs w:val="0"/>
          <w:color w:val="auto"/>
          <w:sz w:val="24"/>
          <w:szCs w:val="24"/>
          <w:vertAlign w:val="superscript"/>
          <w:lang w:val="en-IN" w:eastAsia="en-IN"/>
        </w:rPr>
        <w:t>th</w:t>
      </w:r>
      <w:r>
        <w:rPr>
          <w:rFonts w:ascii="Times New Roman" w:eastAsia="Calibri" w:hAnsi="Times New Roman" w:cs="Times New Roman"/>
          <w:b w:val="0"/>
          <w:bCs w:val="0"/>
          <w:color w:val="auto"/>
          <w:sz w:val="24"/>
          <w:szCs w:val="24"/>
          <w:lang w:val="en-IN" w:eastAsia="en-IN"/>
        </w:rPr>
        <w:t xml:space="preserve"> </w:t>
      </w:r>
      <w:r w:rsidRPr="004C0E2E">
        <w:rPr>
          <w:rFonts w:ascii="Times New Roman" w:eastAsia="Calibri" w:hAnsi="Times New Roman" w:cs="Times New Roman"/>
          <w:b w:val="0"/>
          <w:bCs w:val="0"/>
          <w:color w:val="auto"/>
          <w:sz w:val="24"/>
          <w:szCs w:val="24"/>
          <w:lang w:val="en-IN" w:eastAsia="en-IN"/>
        </w:rPr>
        <w:t>day from</w:t>
      </w:r>
      <w:r w:rsidRPr="004F1916">
        <w:rPr>
          <w:rFonts w:ascii="Times New Roman" w:eastAsia="Calibri" w:hAnsi="Times New Roman" w:cs="Times New Roman"/>
          <w:b w:val="0"/>
          <w:bCs w:val="0"/>
          <w:color w:val="auto"/>
          <w:sz w:val="24"/>
          <w:szCs w:val="24"/>
          <w:lang w:val="en-IN" w:eastAsia="en-IN"/>
        </w:rPr>
        <w:t xml:space="preserve"> </w:t>
      </w:r>
      <w:r w:rsidR="004F1916" w:rsidRPr="004F1916">
        <w:rPr>
          <w:rFonts w:ascii="Times New Roman" w:eastAsia="Calibri" w:hAnsi="Times New Roman" w:cs="Times New Roman"/>
          <w:b w:val="0"/>
          <w:bCs w:val="0"/>
          <w:color w:val="auto"/>
          <w:sz w:val="24"/>
          <w:szCs w:val="24"/>
          <w:lang w:val="en-IN" w:eastAsia="en-IN"/>
        </w:rPr>
        <w:t>completion of work i.e. supply, Installation &amp; commissioning charges &amp; duly certified by IT &amp; User Department of respective locations &amp; payment will also made at respective locations.</w:t>
      </w:r>
    </w:p>
    <w:p w:rsidR="00BB76F9" w:rsidRPr="00785365" w:rsidRDefault="00BB76F9" w:rsidP="004C0E2E">
      <w:pPr>
        <w:pStyle w:val="Heading2"/>
        <w:numPr>
          <w:ilvl w:val="0"/>
          <w:numId w:val="6"/>
        </w:numPr>
        <w:ind w:left="567"/>
        <w:rPr>
          <w:rFonts w:ascii="Times New Roman" w:hAnsi="Times New Roman" w:cs="Times New Roman"/>
          <w:color w:val="auto"/>
          <w:sz w:val="24"/>
          <w:szCs w:val="24"/>
        </w:rPr>
      </w:pPr>
      <w:r w:rsidRPr="004F1916">
        <w:rPr>
          <w:rFonts w:ascii="Times New Roman" w:hAnsi="Times New Roman" w:cs="Times New Roman"/>
          <w:color w:val="auto"/>
          <w:sz w:val="24"/>
          <w:szCs w:val="24"/>
        </w:rPr>
        <w:t>Final Acceptance Certificate</w:t>
      </w:r>
      <w:r w:rsidRPr="00785365">
        <w:rPr>
          <w:rFonts w:ascii="Times New Roman" w:hAnsi="Times New Roman" w:cs="Times New Roman"/>
          <w:color w:val="auto"/>
          <w:sz w:val="24"/>
          <w:szCs w:val="24"/>
        </w:rPr>
        <w:t>:</w:t>
      </w:r>
    </w:p>
    <w:p w:rsidR="00BB76F9" w:rsidRPr="00785365" w:rsidRDefault="00BB76F9" w:rsidP="004C0E2E">
      <w:pPr>
        <w:pStyle w:val="Default"/>
        <w:numPr>
          <w:ilvl w:val="1"/>
          <w:numId w:val="3"/>
        </w:numPr>
        <w:ind w:left="567" w:hanging="283"/>
        <w:jc w:val="both"/>
        <w:rPr>
          <w:color w:val="auto"/>
        </w:rPr>
      </w:pPr>
      <w:r w:rsidRPr="00785365">
        <w:rPr>
          <w:color w:val="auto"/>
        </w:rPr>
        <w:t xml:space="preserve">On successful completion of the work as per the ‘Scope of </w:t>
      </w:r>
      <w:r w:rsidR="002067B3" w:rsidRPr="00785365">
        <w:rPr>
          <w:color w:val="auto"/>
        </w:rPr>
        <w:t>work</w:t>
      </w:r>
      <w:r w:rsidR="00785365">
        <w:rPr>
          <w:color w:val="auto"/>
        </w:rPr>
        <w:t>’</w:t>
      </w:r>
      <w:r w:rsidRPr="00785365">
        <w:rPr>
          <w:color w:val="auto"/>
        </w:rPr>
        <w:t xml:space="preserve"> specified in this tender document, the Bidder shall submit its application to BEML Limited for issue of ‘Final Acceptance Certificate’ for the work carried under this contract. </w:t>
      </w:r>
    </w:p>
    <w:p w:rsidR="00BB76F9" w:rsidRPr="00785365" w:rsidRDefault="00BB76F9" w:rsidP="004C0E2E">
      <w:pPr>
        <w:pStyle w:val="Default"/>
        <w:ind w:left="567" w:hanging="283"/>
        <w:jc w:val="both"/>
        <w:rPr>
          <w:color w:val="auto"/>
        </w:rPr>
      </w:pPr>
    </w:p>
    <w:p w:rsidR="00BB76F9" w:rsidRPr="00785365" w:rsidRDefault="00BB76F9" w:rsidP="004C0E2E">
      <w:pPr>
        <w:pStyle w:val="Default"/>
        <w:numPr>
          <w:ilvl w:val="1"/>
          <w:numId w:val="3"/>
        </w:numPr>
        <w:ind w:left="567" w:hanging="283"/>
        <w:jc w:val="both"/>
        <w:rPr>
          <w:color w:val="auto"/>
        </w:rPr>
      </w:pPr>
      <w:r w:rsidRPr="00785365">
        <w:rPr>
          <w:color w:val="auto"/>
        </w:rPr>
        <w:t>The complete work shall be subject to inspection by the technical committee consisting of expert members. The performance of the system as a whole will be tested to comply with the acceptable standards and norms as per the ‘Scope of project’.</w:t>
      </w:r>
    </w:p>
    <w:p w:rsidR="00BB76F9" w:rsidRPr="00785365" w:rsidRDefault="00BB76F9" w:rsidP="004C0E2E">
      <w:pPr>
        <w:pStyle w:val="Default"/>
        <w:ind w:left="567" w:hanging="283"/>
        <w:jc w:val="both"/>
        <w:rPr>
          <w:color w:val="auto"/>
        </w:rPr>
      </w:pPr>
    </w:p>
    <w:p w:rsidR="00BB76F9" w:rsidRPr="00785365" w:rsidRDefault="00BB76F9" w:rsidP="004C0E2E">
      <w:pPr>
        <w:pStyle w:val="Default"/>
        <w:numPr>
          <w:ilvl w:val="1"/>
          <w:numId w:val="3"/>
        </w:numPr>
        <w:ind w:left="567" w:hanging="283"/>
        <w:jc w:val="both"/>
        <w:rPr>
          <w:color w:val="auto"/>
        </w:rPr>
      </w:pPr>
      <w:r w:rsidRPr="00785365">
        <w:rPr>
          <w:color w:val="auto"/>
        </w:rPr>
        <w:t xml:space="preserve">On successful testing of the system the Bidders will be issued the ‘Final Acceptance Certificate’. In case any deficiencies are noticed during the inspection, the Bidder will be liable to make good the deficiency failing which the ‘Final Acceptance Certificate’ will not be issued. </w:t>
      </w:r>
    </w:p>
    <w:p w:rsidR="00BB76F9" w:rsidRPr="00785365" w:rsidRDefault="00BB76F9" w:rsidP="004C0E2E">
      <w:pPr>
        <w:pStyle w:val="Default"/>
        <w:ind w:left="567" w:hanging="283"/>
        <w:jc w:val="both"/>
        <w:rPr>
          <w:color w:val="auto"/>
        </w:rPr>
      </w:pPr>
    </w:p>
    <w:p w:rsidR="00BB76F9" w:rsidRPr="00785365" w:rsidRDefault="00BB76F9" w:rsidP="004C0E2E">
      <w:pPr>
        <w:pStyle w:val="Default"/>
        <w:numPr>
          <w:ilvl w:val="1"/>
          <w:numId w:val="3"/>
        </w:numPr>
        <w:ind w:left="567" w:hanging="283"/>
        <w:jc w:val="both"/>
        <w:rPr>
          <w:color w:val="auto"/>
        </w:rPr>
      </w:pPr>
      <w:r w:rsidRPr="00785365">
        <w:rPr>
          <w:color w:val="auto"/>
        </w:rPr>
        <w:lastRenderedPageBreak/>
        <w:t>The Bidder will be entitled to submit its bill for payment only when ‘Final Acceptance Certificate’ is issued by BEML Limited.</w:t>
      </w:r>
    </w:p>
    <w:p w:rsidR="008F5A3B" w:rsidRPr="00BB7667" w:rsidRDefault="008F5A3B" w:rsidP="004C0E2E">
      <w:pPr>
        <w:pStyle w:val="Heading2"/>
        <w:numPr>
          <w:ilvl w:val="0"/>
          <w:numId w:val="6"/>
        </w:numPr>
        <w:ind w:left="567" w:hanging="425"/>
        <w:rPr>
          <w:rFonts w:ascii="Times New Roman" w:hAnsi="Times New Roman" w:cs="Times New Roman"/>
          <w:color w:val="auto"/>
          <w:sz w:val="24"/>
          <w:szCs w:val="24"/>
        </w:rPr>
      </w:pPr>
      <w:r w:rsidRPr="00BB7667">
        <w:rPr>
          <w:rFonts w:ascii="Times New Roman" w:hAnsi="Times New Roman" w:cs="Times New Roman"/>
          <w:color w:val="auto"/>
          <w:sz w:val="24"/>
          <w:szCs w:val="24"/>
        </w:rPr>
        <w:t>Performance Bank Guarantee</w:t>
      </w:r>
      <w:bookmarkEnd w:id="4"/>
      <w:bookmarkEnd w:id="5"/>
      <w:bookmarkEnd w:id="6"/>
    </w:p>
    <w:p w:rsidR="00182C1F" w:rsidRDefault="00182C1F" w:rsidP="004C0E2E">
      <w:pPr>
        <w:pStyle w:val="Default"/>
        <w:numPr>
          <w:ilvl w:val="1"/>
          <w:numId w:val="2"/>
        </w:numPr>
        <w:ind w:left="567"/>
        <w:jc w:val="both"/>
        <w:rPr>
          <w:color w:val="auto"/>
        </w:rPr>
      </w:pPr>
      <w:r w:rsidRPr="00BB7667">
        <w:rPr>
          <w:color w:val="auto"/>
        </w:rPr>
        <w:t xml:space="preserve">Within 30 days of receipt of the Work Order/Purchase order from the BEML Limited, the successful Bidder shall furnish to BEML Limited a Security in the form of Performance Bank Guarantee issued by </w:t>
      </w:r>
      <w:r w:rsidRPr="00BB7667">
        <w:t xml:space="preserve">any Scheduled Commercial Bank in India authorized by Reserve Bank of India </w:t>
      </w:r>
      <w:r w:rsidRPr="00BB7667">
        <w:rPr>
          <w:color w:val="auto"/>
        </w:rPr>
        <w:t xml:space="preserve">for an amount of 10% of the Contract value (without taxes) as per format enclosed at </w:t>
      </w:r>
      <w:r w:rsidRPr="00BB7667">
        <w:rPr>
          <w:b/>
          <w:color w:val="auto"/>
        </w:rPr>
        <w:t xml:space="preserve">Annexure - </w:t>
      </w:r>
      <w:r w:rsidR="008B2418" w:rsidRPr="00BB7667">
        <w:rPr>
          <w:b/>
          <w:color w:val="auto"/>
        </w:rPr>
        <w:t>G</w:t>
      </w:r>
      <w:r w:rsidRPr="00BB7667">
        <w:rPr>
          <w:color w:val="auto"/>
        </w:rPr>
        <w:t>.</w:t>
      </w:r>
    </w:p>
    <w:p w:rsidR="00EA1E31" w:rsidRPr="00BB7667" w:rsidRDefault="00EA1E31" w:rsidP="004C0E2E">
      <w:pPr>
        <w:pStyle w:val="Default"/>
        <w:ind w:left="567"/>
        <w:jc w:val="both"/>
        <w:rPr>
          <w:color w:val="auto"/>
        </w:rPr>
      </w:pPr>
    </w:p>
    <w:p w:rsidR="008F5A3B" w:rsidRDefault="00182C1F" w:rsidP="004C0E2E">
      <w:pPr>
        <w:pStyle w:val="Default"/>
        <w:numPr>
          <w:ilvl w:val="1"/>
          <w:numId w:val="2"/>
        </w:numPr>
        <w:ind w:left="567"/>
        <w:jc w:val="both"/>
        <w:rPr>
          <w:color w:val="auto"/>
        </w:rPr>
      </w:pPr>
      <w:r w:rsidRPr="00BB7667">
        <w:t>The Performance Bank Guarantee should be valid for a period of six months beyond the expiry date of the contract</w:t>
      </w:r>
      <w:r w:rsidR="008F5A3B" w:rsidRPr="00BB7667">
        <w:rPr>
          <w:color w:val="auto"/>
        </w:rPr>
        <w:t>.</w:t>
      </w:r>
    </w:p>
    <w:p w:rsidR="00C223ED" w:rsidRDefault="002067B3" w:rsidP="004C0E2E">
      <w:pPr>
        <w:pStyle w:val="Heading2"/>
        <w:numPr>
          <w:ilvl w:val="0"/>
          <w:numId w:val="6"/>
        </w:numPr>
        <w:ind w:left="567" w:hanging="409"/>
        <w:jc w:val="both"/>
        <w:rPr>
          <w:rFonts w:ascii="Times New Roman" w:hAnsi="Times New Roman" w:cs="Times New Roman"/>
          <w:color w:val="auto"/>
          <w:sz w:val="24"/>
          <w:szCs w:val="24"/>
        </w:rPr>
      </w:pPr>
      <w:bookmarkStart w:id="7" w:name="_Toc441651945"/>
      <w:bookmarkStart w:id="8" w:name="_Toc441651978"/>
      <w:bookmarkStart w:id="9" w:name="_Toc441652377"/>
      <w:r>
        <w:rPr>
          <w:rFonts w:ascii="Times New Roman" w:hAnsi="Times New Roman" w:cs="Times New Roman"/>
          <w:color w:val="auto"/>
          <w:sz w:val="24"/>
          <w:szCs w:val="24"/>
        </w:rPr>
        <w:t>Delivery/</w:t>
      </w:r>
      <w:r w:rsidRPr="00BB7667">
        <w:rPr>
          <w:rFonts w:ascii="Times New Roman" w:hAnsi="Times New Roman" w:cs="Times New Roman"/>
          <w:color w:val="auto"/>
          <w:sz w:val="24"/>
          <w:szCs w:val="24"/>
        </w:rPr>
        <w:t>Project Duration</w:t>
      </w:r>
      <w:r w:rsidR="00744827" w:rsidRPr="00BB7667">
        <w:rPr>
          <w:rFonts w:ascii="Times New Roman" w:hAnsi="Times New Roman" w:cs="Times New Roman"/>
          <w:color w:val="auto"/>
          <w:sz w:val="24"/>
          <w:szCs w:val="24"/>
        </w:rPr>
        <w:t>:</w:t>
      </w:r>
      <w:bookmarkEnd w:id="7"/>
      <w:bookmarkEnd w:id="8"/>
      <w:bookmarkEnd w:id="9"/>
      <w:r w:rsidR="009D2FCD" w:rsidRPr="00BB7667">
        <w:rPr>
          <w:rFonts w:ascii="Times New Roman" w:hAnsi="Times New Roman" w:cs="Times New Roman"/>
          <w:color w:val="auto"/>
          <w:sz w:val="24"/>
          <w:szCs w:val="24"/>
        </w:rPr>
        <w:t xml:space="preserve"> </w:t>
      </w:r>
      <w:r w:rsidR="00BB7667" w:rsidRPr="00BB7667">
        <w:rPr>
          <w:rFonts w:ascii="Times New Roman" w:hAnsi="Times New Roman" w:cs="Times New Roman"/>
          <w:b w:val="0"/>
          <w:color w:val="auto"/>
          <w:sz w:val="24"/>
          <w:szCs w:val="24"/>
        </w:rPr>
        <w:t xml:space="preserve">The entire work shall be completed within </w:t>
      </w:r>
      <w:r w:rsidR="004F1916">
        <w:rPr>
          <w:rFonts w:ascii="Times New Roman" w:hAnsi="Times New Roman" w:cs="Times New Roman"/>
          <w:b w:val="0"/>
          <w:color w:val="auto"/>
          <w:sz w:val="24"/>
          <w:szCs w:val="24"/>
        </w:rPr>
        <w:t>45</w:t>
      </w:r>
      <w:r w:rsidR="00BB7667" w:rsidRPr="00BB7667">
        <w:rPr>
          <w:rFonts w:ascii="Times New Roman" w:hAnsi="Times New Roman" w:cs="Times New Roman"/>
          <w:b w:val="0"/>
          <w:color w:val="auto"/>
          <w:sz w:val="24"/>
          <w:szCs w:val="24"/>
        </w:rPr>
        <w:t xml:space="preserve"> </w:t>
      </w:r>
      <w:r w:rsidR="00785365" w:rsidRPr="00BB7667">
        <w:rPr>
          <w:rFonts w:ascii="Times New Roman" w:hAnsi="Times New Roman" w:cs="Times New Roman"/>
          <w:b w:val="0"/>
          <w:color w:val="auto"/>
          <w:sz w:val="24"/>
          <w:szCs w:val="24"/>
        </w:rPr>
        <w:t>days from</w:t>
      </w:r>
      <w:r w:rsidR="00BB7667" w:rsidRPr="00BB7667">
        <w:rPr>
          <w:rFonts w:ascii="Times New Roman" w:hAnsi="Times New Roman" w:cs="Times New Roman"/>
          <w:b w:val="0"/>
          <w:color w:val="auto"/>
          <w:sz w:val="24"/>
          <w:szCs w:val="24"/>
        </w:rPr>
        <w:t xml:space="preserve"> the date of r</w:t>
      </w:r>
      <w:r w:rsidR="00BB7667">
        <w:rPr>
          <w:rFonts w:ascii="Times New Roman" w:hAnsi="Times New Roman" w:cs="Times New Roman"/>
          <w:b w:val="0"/>
          <w:color w:val="auto"/>
          <w:sz w:val="24"/>
          <w:szCs w:val="24"/>
        </w:rPr>
        <w:t>eceipt</w:t>
      </w:r>
      <w:r w:rsidR="00BB7667" w:rsidRPr="00BB7667">
        <w:rPr>
          <w:rFonts w:ascii="Times New Roman" w:hAnsi="Times New Roman" w:cs="Times New Roman"/>
          <w:b w:val="0"/>
          <w:color w:val="auto"/>
          <w:sz w:val="24"/>
          <w:szCs w:val="24"/>
        </w:rPr>
        <w:t xml:space="preserve"> of Purchase Order</w:t>
      </w:r>
      <w:r w:rsidR="00C223ED" w:rsidRPr="00BB7667">
        <w:rPr>
          <w:rFonts w:ascii="Times New Roman" w:hAnsi="Times New Roman" w:cs="Times New Roman"/>
          <w:color w:val="auto"/>
          <w:sz w:val="24"/>
          <w:szCs w:val="24"/>
        </w:rPr>
        <w:t>.</w:t>
      </w:r>
    </w:p>
    <w:p w:rsidR="009D2FCD" w:rsidRPr="00785365" w:rsidRDefault="009D2FCD" w:rsidP="004C0E2E">
      <w:pPr>
        <w:pStyle w:val="Heading2"/>
        <w:numPr>
          <w:ilvl w:val="0"/>
          <w:numId w:val="6"/>
        </w:numPr>
        <w:ind w:left="567" w:hanging="425"/>
        <w:jc w:val="both"/>
        <w:rPr>
          <w:rFonts w:ascii="Times New Roman" w:hAnsi="Times New Roman" w:cs="Times New Roman"/>
          <w:b w:val="0"/>
          <w:color w:val="auto"/>
          <w:sz w:val="24"/>
          <w:szCs w:val="24"/>
        </w:rPr>
      </w:pPr>
      <w:bookmarkStart w:id="10" w:name="_Toc441651949"/>
      <w:bookmarkStart w:id="11" w:name="_Toc441651982"/>
      <w:bookmarkStart w:id="12" w:name="_Toc441652381"/>
      <w:r w:rsidRPr="00785365">
        <w:rPr>
          <w:rFonts w:ascii="Times New Roman" w:hAnsi="Times New Roman" w:cs="Times New Roman"/>
          <w:color w:val="auto"/>
          <w:sz w:val="24"/>
          <w:szCs w:val="24"/>
        </w:rPr>
        <w:t>Contract Period</w:t>
      </w:r>
      <w:bookmarkEnd w:id="10"/>
      <w:bookmarkEnd w:id="11"/>
      <w:bookmarkEnd w:id="12"/>
      <w:r w:rsidRPr="00785365">
        <w:rPr>
          <w:rFonts w:ascii="Times New Roman" w:hAnsi="Times New Roman" w:cs="Times New Roman"/>
          <w:color w:val="auto"/>
          <w:sz w:val="24"/>
          <w:szCs w:val="24"/>
        </w:rPr>
        <w:t>:</w:t>
      </w:r>
      <w:r w:rsidR="00C21640" w:rsidRPr="00785365">
        <w:rPr>
          <w:color w:val="000000"/>
        </w:rPr>
        <w:t xml:space="preserve"> </w:t>
      </w:r>
      <w:r w:rsidR="00C21640" w:rsidRPr="00785365">
        <w:rPr>
          <w:rFonts w:ascii="Times New Roman" w:hAnsi="Times New Roman" w:cs="Times New Roman"/>
          <w:b w:val="0"/>
          <w:color w:val="000000"/>
          <w:sz w:val="24"/>
          <w:szCs w:val="24"/>
        </w:rPr>
        <w:t>One year from date of Completion of work.</w:t>
      </w:r>
    </w:p>
    <w:p w:rsidR="009D2FCD" w:rsidRPr="00BB7667" w:rsidRDefault="009D2FCD" w:rsidP="004C0E2E">
      <w:pPr>
        <w:ind w:left="567"/>
      </w:pPr>
    </w:p>
    <w:p w:rsidR="007C56AE" w:rsidRPr="004F1916" w:rsidRDefault="002723D7" w:rsidP="004C0E2E">
      <w:pPr>
        <w:pStyle w:val="ListParagraph"/>
        <w:numPr>
          <w:ilvl w:val="0"/>
          <w:numId w:val="6"/>
        </w:numPr>
        <w:autoSpaceDE w:val="0"/>
        <w:autoSpaceDN w:val="0"/>
        <w:adjustRightInd w:val="0"/>
        <w:ind w:left="567"/>
        <w:jc w:val="both"/>
      </w:pPr>
      <w:r w:rsidRPr="004F1916">
        <w:rPr>
          <w:b/>
          <w:bCs/>
        </w:rPr>
        <w:t xml:space="preserve">Support </w:t>
      </w:r>
      <w:r w:rsidR="002067B3" w:rsidRPr="004F1916">
        <w:rPr>
          <w:b/>
          <w:bCs/>
        </w:rPr>
        <w:t>S</w:t>
      </w:r>
      <w:r w:rsidRPr="004F1916">
        <w:rPr>
          <w:b/>
          <w:bCs/>
        </w:rPr>
        <w:t>ervices</w:t>
      </w:r>
      <w:r w:rsidR="00BB7667" w:rsidRPr="004F1916">
        <w:t xml:space="preserve">: The </w:t>
      </w:r>
      <w:r w:rsidRPr="004F1916">
        <w:t>complete solution shall</w:t>
      </w:r>
      <w:r w:rsidR="00BB7667" w:rsidRPr="004F1916">
        <w:t xml:space="preserve"> be </w:t>
      </w:r>
      <w:r w:rsidR="00785365" w:rsidRPr="004F1916">
        <w:t>supported</w:t>
      </w:r>
      <w:r w:rsidR="00BB7667" w:rsidRPr="004F1916">
        <w:t xml:space="preserve"> for a period of 12 months</w:t>
      </w:r>
      <w:r w:rsidR="002067B3" w:rsidRPr="004F1916">
        <w:t xml:space="preserve"> from the date of </w:t>
      </w:r>
      <w:r w:rsidR="004F1916">
        <w:t>Go-Live</w:t>
      </w:r>
      <w:r w:rsidR="002067B3" w:rsidRPr="004F1916">
        <w:t>.</w:t>
      </w:r>
    </w:p>
    <w:p w:rsidR="002067B3" w:rsidRDefault="002067B3" w:rsidP="004C0E2E">
      <w:pPr>
        <w:pStyle w:val="ListParagraph"/>
        <w:ind w:left="567"/>
      </w:pPr>
    </w:p>
    <w:p w:rsidR="008F5A3B" w:rsidRPr="00BB7667" w:rsidRDefault="008F5A3B" w:rsidP="004C0E2E">
      <w:pPr>
        <w:pStyle w:val="Default"/>
        <w:numPr>
          <w:ilvl w:val="0"/>
          <w:numId w:val="6"/>
        </w:numPr>
        <w:ind w:left="567"/>
        <w:jc w:val="both"/>
        <w:rPr>
          <w:color w:val="auto"/>
        </w:rPr>
      </w:pPr>
      <w:r w:rsidRPr="00BB7667">
        <w:rPr>
          <w:b/>
        </w:rPr>
        <w:t xml:space="preserve">Liquidated Damages (LD): </w:t>
      </w:r>
      <w:r w:rsidRPr="00BB7667">
        <w:t>If the Supplier exceeds any agreed delivery date (s) or period(s), purchaser shall levy LD for such delay @ 0.5% per week (7days) and part thereof, subject to a maximum of 5% of the value of the delayed portion of the Purchase Order.</w:t>
      </w:r>
      <w:r w:rsidR="00BC7160" w:rsidRPr="00BB7667">
        <w:t xml:space="preserve"> GST  at  applicable  rates  shall  be  charged  extra  on  the  liquidated  damages  recovered.</w:t>
      </w:r>
    </w:p>
    <w:p w:rsidR="00BC7160" w:rsidRPr="00BB7667" w:rsidRDefault="00BC7160" w:rsidP="004C0E2E">
      <w:pPr>
        <w:pStyle w:val="Default"/>
        <w:ind w:left="567"/>
        <w:jc w:val="both"/>
        <w:rPr>
          <w:color w:val="auto"/>
        </w:rPr>
      </w:pPr>
    </w:p>
    <w:p w:rsidR="00BC7160" w:rsidRPr="00BB7667" w:rsidRDefault="00BC7160" w:rsidP="004C0E2E">
      <w:pPr>
        <w:pStyle w:val="ListParagraph"/>
        <w:numPr>
          <w:ilvl w:val="0"/>
          <w:numId w:val="6"/>
        </w:numPr>
        <w:ind w:left="567"/>
        <w:jc w:val="both"/>
        <w:rPr>
          <w:bCs/>
          <w:color w:val="000000"/>
        </w:rPr>
      </w:pPr>
      <w:r w:rsidRPr="00BB7667">
        <w:rPr>
          <w:b/>
          <w:color w:val="000000"/>
        </w:rPr>
        <w:t xml:space="preserve">Risk Purchase Clause: </w:t>
      </w:r>
      <w:r w:rsidRPr="00BB7667">
        <w:rPr>
          <w:bCs/>
          <w:color w:val="000000"/>
        </w:rPr>
        <w:t xml:space="preserve">In the event of Non Performance of the order, BEML reserves the right to avail the services from alternate source at the </w:t>
      </w:r>
      <w:r w:rsidRPr="00BB7667">
        <w:rPr>
          <w:bCs/>
          <w:color w:val="000000"/>
        </w:rPr>
        <w:tab/>
        <w:t>bidder risk and cost apart from recovery/en-cash of EMD/PBG.</w:t>
      </w:r>
    </w:p>
    <w:p w:rsidR="008F5A3B" w:rsidRPr="00BB7667" w:rsidRDefault="008F5A3B" w:rsidP="004C0E2E">
      <w:pPr>
        <w:pStyle w:val="Heading2"/>
        <w:numPr>
          <w:ilvl w:val="0"/>
          <w:numId w:val="6"/>
        </w:numPr>
        <w:autoSpaceDE w:val="0"/>
        <w:autoSpaceDN w:val="0"/>
        <w:adjustRightInd w:val="0"/>
        <w:ind w:left="567" w:hanging="425"/>
        <w:jc w:val="both"/>
        <w:rPr>
          <w:rFonts w:ascii="Times New Roman" w:hAnsi="Times New Roman" w:cs="Times New Roman"/>
          <w:sz w:val="24"/>
          <w:szCs w:val="24"/>
        </w:rPr>
      </w:pPr>
      <w:bookmarkStart w:id="13" w:name="_Toc441651950"/>
      <w:bookmarkStart w:id="14" w:name="_Toc441651983"/>
      <w:bookmarkStart w:id="15" w:name="_Toc441652382"/>
      <w:r w:rsidRPr="00BB7667">
        <w:rPr>
          <w:rFonts w:ascii="Times New Roman" w:hAnsi="Times New Roman" w:cs="Times New Roman"/>
          <w:color w:val="auto"/>
          <w:sz w:val="24"/>
          <w:szCs w:val="24"/>
        </w:rPr>
        <w:t>Price Variation Clause</w:t>
      </w:r>
      <w:bookmarkEnd w:id="13"/>
      <w:bookmarkEnd w:id="14"/>
      <w:bookmarkEnd w:id="15"/>
      <w:r w:rsidR="00BC7160" w:rsidRPr="00BB7667">
        <w:rPr>
          <w:rFonts w:ascii="Times New Roman" w:hAnsi="Times New Roman" w:cs="Times New Roman"/>
          <w:color w:val="auto"/>
          <w:sz w:val="24"/>
          <w:szCs w:val="24"/>
        </w:rPr>
        <w:t xml:space="preserve">: </w:t>
      </w:r>
      <w:r w:rsidRPr="00BB7667">
        <w:rPr>
          <w:rFonts w:ascii="Times New Roman" w:hAnsi="Times New Roman" w:cs="Times New Roman"/>
          <w:b w:val="0"/>
          <w:bCs w:val="0"/>
          <w:color w:val="auto"/>
          <w:sz w:val="24"/>
          <w:szCs w:val="24"/>
        </w:rPr>
        <w:t>The rates quoted by the Bidder shall be firm throughout the contract period and there shall be no upward revision of the rates quoted by the Bidder for any reason what so ever.</w:t>
      </w:r>
    </w:p>
    <w:p w:rsidR="00224EB0" w:rsidRPr="00BB7667" w:rsidRDefault="00224EB0" w:rsidP="004C0E2E">
      <w:pPr>
        <w:numPr>
          <w:ilvl w:val="0"/>
          <w:numId w:val="6"/>
        </w:numPr>
        <w:autoSpaceDE w:val="0"/>
        <w:autoSpaceDN w:val="0"/>
        <w:adjustRightInd w:val="0"/>
        <w:ind w:left="567"/>
        <w:jc w:val="both"/>
        <w:rPr>
          <w:b/>
        </w:rPr>
      </w:pPr>
      <w:bookmarkStart w:id="16" w:name="_Toc441651951"/>
      <w:bookmarkStart w:id="17" w:name="_Toc441651984"/>
      <w:bookmarkStart w:id="18" w:name="_Toc441652383"/>
      <w:bookmarkStart w:id="19" w:name="_Toc441651952"/>
      <w:bookmarkStart w:id="20" w:name="_Toc441651985"/>
      <w:bookmarkStart w:id="21" w:name="_Toc441652384"/>
      <w:r w:rsidRPr="00BB7667">
        <w:rPr>
          <w:b/>
        </w:rPr>
        <w:t xml:space="preserve">Liability / </w:t>
      </w:r>
      <w:bookmarkEnd w:id="16"/>
      <w:bookmarkEnd w:id="17"/>
      <w:bookmarkEnd w:id="18"/>
      <w:r w:rsidRPr="00BB7667">
        <w:rPr>
          <w:b/>
        </w:rPr>
        <w:t>Accident</w:t>
      </w:r>
    </w:p>
    <w:p w:rsidR="00224EB0" w:rsidRPr="00BB7667" w:rsidRDefault="00224EB0" w:rsidP="004C0E2E">
      <w:pPr>
        <w:pStyle w:val="Heading2"/>
        <w:tabs>
          <w:tab w:val="clear" w:pos="858"/>
        </w:tabs>
        <w:ind w:left="567" w:firstLine="0"/>
        <w:jc w:val="both"/>
        <w:rPr>
          <w:rFonts w:ascii="Times New Roman" w:hAnsi="Times New Roman" w:cs="Times New Roman"/>
          <w:b w:val="0"/>
          <w:bCs w:val="0"/>
          <w:color w:val="auto"/>
          <w:sz w:val="24"/>
          <w:szCs w:val="24"/>
        </w:rPr>
      </w:pPr>
      <w:r w:rsidRPr="00BB7667">
        <w:rPr>
          <w:rFonts w:ascii="Times New Roman" w:hAnsi="Times New Roman" w:cs="Times New Roman"/>
          <w:b w:val="0"/>
          <w:bCs w:val="0"/>
          <w:color w:val="auto"/>
          <w:sz w:val="24"/>
          <w:szCs w:val="24"/>
        </w:rPr>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8F5A3B" w:rsidRPr="00BB7667" w:rsidRDefault="008F5A3B" w:rsidP="004C0E2E">
      <w:pPr>
        <w:pStyle w:val="Heading2"/>
        <w:numPr>
          <w:ilvl w:val="0"/>
          <w:numId w:val="6"/>
        </w:numPr>
        <w:ind w:left="567"/>
        <w:rPr>
          <w:rFonts w:ascii="Times New Roman" w:hAnsi="Times New Roman" w:cs="Times New Roman"/>
          <w:color w:val="auto"/>
          <w:sz w:val="24"/>
          <w:szCs w:val="24"/>
        </w:rPr>
      </w:pPr>
      <w:r w:rsidRPr="00BB7667">
        <w:rPr>
          <w:rFonts w:ascii="Times New Roman" w:hAnsi="Times New Roman" w:cs="Times New Roman"/>
          <w:color w:val="auto"/>
          <w:sz w:val="24"/>
          <w:szCs w:val="24"/>
        </w:rPr>
        <w:t>Security</w:t>
      </w:r>
      <w:bookmarkEnd w:id="19"/>
      <w:bookmarkEnd w:id="20"/>
      <w:bookmarkEnd w:id="21"/>
    </w:p>
    <w:p w:rsidR="008F5A3B" w:rsidRPr="00BB7667" w:rsidRDefault="008F5A3B" w:rsidP="004C0E2E">
      <w:pPr>
        <w:ind w:left="567"/>
        <w:jc w:val="both"/>
      </w:pPr>
      <w:r w:rsidRPr="00BB7667">
        <w:t>The Bidder shall not disclose any information pertaining to BEML. The password/encryption keys/other secrets should be kept confidential. The Bidder</w:t>
      </w:r>
      <w:r w:rsidR="00F10245" w:rsidRPr="00BB7667">
        <w:t xml:space="preserve"> </w:t>
      </w:r>
      <w:r w:rsidRPr="00BB7667">
        <w:t xml:space="preserve">should </w:t>
      </w:r>
      <w:r w:rsidRPr="00BB7667">
        <w:lastRenderedPageBreak/>
        <w:t>provide the list of personnel handling the password/encryption keys/other secrets if any. They should adhere to the security policies established by BEML.</w:t>
      </w:r>
    </w:p>
    <w:p w:rsidR="008F5A3B" w:rsidRPr="00BB7667" w:rsidRDefault="008F5A3B" w:rsidP="004C0E2E">
      <w:pPr>
        <w:ind w:left="567"/>
        <w:jc w:val="both"/>
      </w:pPr>
    </w:p>
    <w:p w:rsidR="008F5A3B" w:rsidRPr="00BB7667" w:rsidRDefault="008F5A3B" w:rsidP="004C0E2E">
      <w:pPr>
        <w:ind w:left="567"/>
        <w:jc w:val="both"/>
      </w:pPr>
      <w:r w:rsidRPr="00BB7667">
        <w:t xml:space="preserve">The Bidder shall not tap/view/modify/route </w:t>
      </w:r>
      <w:r w:rsidR="00F10245" w:rsidRPr="00BB7667">
        <w:t xml:space="preserve">it to third party/disclose any </w:t>
      </w:r>
      <w:r w:rsidRPr="00BB7667">
        <w:t>information that is being handled in the BE</w:t>
      </w:r>
      <w:r w:rsidR="00F10245" w:rsidRPr="00BB7667">
        <w:t xml:space="preserve">ML Network perimeter under any </w:t>
      </w:r>
      <w:r w:rsidRPr="00BB7667">
        <w:t xml:space="preserve">circumstances. </w:t>
      </w:r>
    </w:p>
    <w:p w:rsidR="00EA1E31" w:rsidRPr="00BB7667" w:rsidRDefault="00EA1E31" w:rsidP="004C0E2E">
      <w:pPr>
        <w:ind w:left="567"/>
        <w:jc w:val="both"/>
      </w:pPr>
    </w:p>
    <w:p w:rsidR="008207F5" w:rsidRPr="00BB7667" w:rsidRDefault="006059A1" w:rsidP="004C0E2E">
      <w:pPr>
        <w:pStyle w:val="ListParagraph"/>
        <w:numPr>
          <w:ilvl w:val="0"/>
          <w:numId w:val="6"/>
        </w:numPr>
        <w:suppressAutoHyphens w:val="0"/>
        <w:ind w:left="567"/>
        <w:jc w:val="both"/>
        <w:rPr>
          <w:b/>
        </w:rPr>
      </w:pPr>
      <w:r w:rsidRPr="00BB7667">
        <w:rPr>
          <w:b/>
          <w:lang w:val="en-IN"/>
        </w:rPr>
        <w:t xml:space="preserve">Documentation: </w:t>
      </w:r>
      <w:r w:rsidRPr="00BB7667">
        <w:t>The service provider should provide complete documentation of the network architecture, design document, troubleshooting procedure, escalation matrix and contingency plan to BEML LTD</w:t>
      </w:r>
      <w:r w:rsidR="00E906A5" w:rsidRPr="00BB7667">
        <w:rPr>
          <w:lang w:val="en-IN"/>
        </w:rPr>
        <w:t xml:space="preserve"> separately for both the project</w:t>
      </w:r>
      <w:r w:rsidRPr="00BB7667">
        <w:t xml:space="preserve">. The SP should enter into an </w:t>
      </w:r>
      <w:r w:rsidR="00E906A5" w:rsidRPr="00BB7667">
        <w:rPr>
          <w:lang w:val="en-IN"/>
        </w:rPr>
        <w:t xml:space="preserve">separate </w:t>
      </w:r>
      <w:r w:rsidRPr="00BB7667">
        <w:t xml:space="preserve">SLA agreement </w:t>
      </w:r>
      <w:r w:rsidR="00E906A5" w:rsidRPr="00BB7667">
        <w:rPr>
          <w:lang w:val="en-IN"/>
        </w:rPr>
        <w:t xml:space="preserve">for both the project </w:t>
      </w:r>
      <w:r w:rsidRPr="00BB7667">
        <w:t>before the submission of Invoice for any payment</w:t>
      </w:r>
      <w:r w:rsidRPr="00BB7667">
        <w:rPr>
          <w:lang w:val="en-IN"/>
        </w:rPr>
        <w:t>.</w:t>
      </w:r>
    </w:p>
    <w:p w:rsidR="006059A1" w:rsidRPr="00BB7667" w:rsidRDefault="006059A1" w:rsidP="004C0E2E">
      <w:pPr>
        <w:pStyle w:val="ListParagraph"/>
        <w:suppressAutoHyphens w:val="0"/>
        <w:ind w:left="567"/>
        <w:jc w:val="both"/>
        <w:rPr>
          <w:b/>
        </w:rPr>
      </w:pPr>
    </w:p>
    <w:p w:rsidR="006059A1" w:rsidRPr="00BB7667" w:rsidRDefault="006059A1" w:rsidP="004C0E2E">
      <w:pPr>
        <w:pStyle w:val="ListParagraph"/>
        <w:numPr>
          <w:ilvl w:val="0"/>
          <w:numId w:val="6"/>
        </w:numPr>
        <w:suppressAutoHyphens w:val="0"/>
        <w:ind w:left="567"/>
        <w:jc w:val="both"/>
        <w:rPr>
          <w:b/>
        </w:rPr>
      </w:pPr>
      <w:r w:rsidRPr="00BB7667">
        <w:rPr>
          <w:b/>
        </w:rPr>
        <w:t>Turnkey approach :</w:t>
      </w:r>
      <w:r w:rsidRPr="00BB7667">
        <w:t>The contract is one in which the network vendor delivers, installs, implements and passes an acceptance test, training and documentation</w:t>
      </w:r>
    </w:p>
    <w:p w:rsidR="00061C67" w:rsidRPr="00BB7667" w:rsidRDefault="00061C67" w:rsidP="004C0E2E">
      <w:pPr>
        <w:pStyle w:val="ListParagraph"/>
        <w:ind w:left="567"/>
        <w:jc w:val="both"/>
        <w:rPr>
          <w:bCs/>
          <w:color w:val="000000"/>
        </w:rPr>
      </w:pPr>
    </w:p>
    <w:p w:rsidR="005F6BC8" w:rsidRPr="00BB7667" w:rsidRDefault="005F6BC8" w:rsidP="004C0E2E">
      <w:pPr>
        <w:pStyle w:val="ListParagraph"/>
        <w:numPr>
          <w:ilvl w:val="0"/>
          <w:numId w:val="6"/>
        </w:numPr>
        <w:ind w:left="567"/>
        <w:jc w:val="both"/>
        <w:rPr>
          <w:bCs/>
          <w:color w:val="000000"/>
        </w:rPr>
      </w:pPr>
      <w:r w:rsidRPr="00BB7667">
        <w:rPr>
          <w:bCs/>
          <w:color w:val="000000"/>
        </w:rPr>
        <w:t>There can be only 1 set of bids from each Bidder</w:t>
      </w:r>
    </w:p>
    <w:p w:rsidR="005E36A2" w:rsidRPr="00BB7667" w:rsidRDefault="005E36A2" w:rsidP="004C0E2E">
      <w:pPr>
        <w:ind w:left="567"/>
        <w:jc w:val="both"/>
        <w:rPr>
          <w:bCs/>
          <w:color w:val="000000"/>
        </w:rPr>
      </w:pPr>
    </w:p>
    <w:p w:rsidR="008F5A3B" w:rsidRPr="004C0E2E" w:rsidRDefault="008F5A3B" w:rsidP="004C0E2E">
      <w:pPr>
        <w:pStyle w:val="ListParagraph"/>
        <w:numPr>
          <w:ilvl w:val="0"/>
          <w:numId w:val="6"/>
        </w:numPr>
        <w:ind w:left="567"/>
        <w:jc w:val="both"/>
        <w:rPr>
          <w:bCs/>
          <w:color w:val="000000"/>
        </w:rPr>
      </w:pPr>
      <w:r w:rsidRPr="00BB7667">
        <w:rPr>
          <w:b/>
          <w:color w:val="000000"/>
        </w:rPr>
        <w:t xml:space="preserve">Termination: </w:t>
      </w:r>
      <w:r w:rsidRPr="00BB7667">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r w:rsidR="006613B5" w:rsidRPr="00BB7667">
        <w:rPr>
          <w:bCs/>
          <w:color w:val="000000"/>
          <w:lang w:val="en-IN"/>
        </w:rPr>
        <w:t>.</w:t>
      </w:r>
    </w:p>
    <w:p w:rsidR="004C0E2E" w:rsidRPr="004C0E2E" w:rsidRDefault="004C0E2E" w:rsidP="004C0E2E">
      <w:pPr>
        <w:pStyle w:val="ListParagraph"/>
        <w:rPr>
          <w:bCs/>
          <w:color w:val="000000"/>
        </w:rPr>
      </w:pPr>
    </w:p>
    <w:p w:rsidR="00446B9C" w:rsidRPr="00BB7667" w:rsidRDefault="00C54949" w:rsidP="00EA6110">
      <w:pPr>
        <w:pStyle w:val="ListParagraph"/>
        <w:numPr>
          <w:ilvl w:val="0"/>
          <w:numId w:val="19"/>
        </w:numPr>
        <w:ind w:left="567"/>
        <w:jc w:val="both"/>
        <w:rPr>
          <w:b/>
          <w:bCs/>
          <w:color w:val="000000"/>
        </w:rPr>
      </w:pPr>
      <w:r w:rsidRPr="00BB7667">
        <w:rPr>
          <w:b/>
          <w:bCs/>
          <w:color w:val="000000"/>
        </w:rPr>
        <w:t>General Terms &amp; Conditions</w:t>
      </w:r>
    </w:p>
    <w:p w:rsidR="008F5A3B" w:rsidRPr="00BB7667" w:rsidRDefault="008F5A3B" w:rsidP="00EA6110">
      <w:pPr>
        <w:ind w:left="567"/>
        <w:jc w:val="both"/>
        <w:rPr>
          <w:bCs/>
          <w:color w:val="000000"/>
        </w:rPr>
      </w:pPr>
    </w:p>
    <w:p w:rsidR="008F5A3B" w:rsidRPr="00BB7667" w:rsidRDefault="008F5A3B" w:rsidP="00EA6110">
      <w:pPr>
        <w:pStyle w:val="ListParagraph"/>
        <w:numPr>
          <w:ilvl w:val="0"/>
          <w:numId w:val="9"/>
        </w:numPr>
        <w:suppressAutoHyphens w:val="0"/>
        <w:ind w:left="0" w:firstLine="0"/>
        <w:jc w:val="both"/>
      </w:pPr>
      <w:r w:rsidRPr="00BB7667">
        <w:rPr>
          <w:b/>
          <w:bCs/>
        </w:rPr>
        <w:t>ARBITRATION:</w:t>
      </w:r>
    </w:p>
    <w:p w:rsidR="008F5A3B" w:rsidRPr="00BB7667" w:rsidRDefault="008F5A3B" w:rsidP="00EA6110">
      <w:pPr>
        <w:jc w:val="both"/>
        <w:rPr>
          <w:u w:val="single"/>
        </w:rPr>
      </w:pPr>
    </w:p>
    <w:p w:rsidR="008F5A3B" w:rsidRPr="00BB7667" w:rsidRDefault="008F5A3B" w:rsidP="00EA6110">
      <w:pPr>
        <w:jc w:val="both"/>
        <w:rPr>
          <w:color w:val="000000"/>
        </w:rPr>
      </w:pPr>
      <w:r w:rsidRPr="00BB7667">
        <w:rPr>
          <w:b/>
          <w:bCs/>
          <w:u w:val="single"/>
        </w:rPr>
        <w:t>For PSUs</w:t>
      </w:r>
      <w:r w:rsidRPr="00BB7667">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F5A3B" w:rsidRPr="00BB7667" w:rsidRDefault="008F5A3B" w:rsidP="00B37B03">
      <w:pPr>
        <w:jc w:val="both"/>
        <w:rPr>
          <w:color w:val="000000"/>
        </w:rPr>
      </w:pPr>
    </w:p>
    <w:p w:rsidR="008F5A3B" w:rsidRPr="00BB7667" w:rsidRDefault="008F5A3B" w:rsidP="00EA6110">
      <w:pPr>
        <w:jc w:val="both"/>
        <w:rPr>
          <w:color w:val="000000"/>
        </w:rPr>
      </w:pPr>
      <w:r w:rsidRPr="00BB7667">
        <w:rPr>
          <w:b/>
          <w:bCs/>
          <w:u w:val="single"/>
        </w:rPr>
        <w:t>For firms other than PSUs</w:t>
      </w:r>
      <w:r w:rsidRPr="00BB7667">
        <w:t xml:space="preserve">:  </w:t>
      </w:r>
      <w:r w:rsidRPr="00BB7667">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w:t>
      </w:r>
      <w:r w:rsidRPr="00BB7667">
        <w:rPr>
          <w:color w:val="000000"/>
        </w:rPr>
        <w:lastRenderedPageBreak/>
        <w:t xml:space="preserve">Arbitration shall be at Bangalore and all Arbitration proceedings shall be conducted in English language and governed by the above said Act and Rules.   </w:t>
      </w:r>
    </w:p>
    <w:p w:rsidR="008F5A3B" w:rsidRPr="00BB7667" w:rsidRDefault="008F5A3B" w:rsidP="00EA6110">
      <w:pPr>
        <w:jc w:val="both"/>
        <w:rPr>
          <w:color w:val="000000"/>
        </w:rPr>
      </w:pPr>
    </w:p>
    <w:p w:rsidR="008F5A3B" w:rsidRDefault="008F5A3B" w:rsidP="00EA6110">
      <w:pPr>
        <w:jc w:val="both"/>
        <w:rPr>
          <w:color w:val="000000"/>
        </w:rPr>
      </w:pPr>
      <w:r w:rsidRPr="00BB7667">
        <w:rPr>
          <w:color w:val="000000"/>
        </w:rPr>
        <w:t xml:space="preserve">Courts at Bangalore shall alone have sole jurisdiction to decide any issue arising </w:t>
      </w:r>
      <w:r w:rsidRPr="00BB7667">
        <w:rPr>
          <w:color w:val="000000"/>
        </w:rPr>
        <w:tab/>
        <w:t>out of the Arbitration or this Agreement</w:t>
      </w:r>
    </w:p>
    <w:p w:rsidR="005E36A2" w:rsidRPr="00BB7667" w:rsidRDefault="005E36A2" w:rsidP="00EA6110">
      <w:pPr>
        <w:jc w:val="both"/>
        <w:rPr>
          <w:color w:val="000000"/>
        </w:rPr>
      </w:pPr>
    </w:p>
    <w:p w:rsidR="008F5A3B" w:rsidRPr="00BB7667" w:rsidRDefault="008F5A3B" w:rsidP="00EA6110">
      <w:pPr>
        <w:pStyle w:val="ListParagraph"/>
        <w:numPr>
          <w:ilvl w:val="0"/>
          <w:numId w:val="7"/>
        </w:numPr>
        <w:suppressAutoHyphens w:val="0"/>
        <w:ind w:left="0"/>
        <w:jc w:val="both"/>
        <w:rPr>
          <w:b/>
          <w:bCs/>
        </w:rPr>
      </w:pPr>
      <w:r w:rsidRPr="00BB7667">
        <w:rPr>
          <w:b/>
          <w:bCs/>
        </w:rPr>
        <w:t>JURISDICTION:</w:t>
      </w:r>
    </w:p>
    <w:p w:rsidR="008F5A3B" w:rsidRPr="00BB7667" w:rsidRDefault="008F5A3B" w:rsidP="00EA6110">
      <w:pPr>
        <w:jc w:val="both"/>
        <w:rPr>
          <w:b/>
          <w:bCs/>
          <w:u w:val="single"/>
        </w:rPr>
      </w:pPr>
    </w:p>
    <w:p w:rsidR="008F5A3B" w:rsidRPr="00BB7667" w:rsidRDefault="008F5A3B" w:rsidP="00EA6110">
      <w:pPr>
        <w:autoSpaceDE w:val="0"/>
        <w:autoSpaceDN w:val="0"/>
        <w:adjustRightInd w:val="0"/>
        <w:jc w:val="both"/>
        <w:rPr>
          <w:color w:val="000000"/>
        </w:rPr>
      </w:pPr>
      <w:r w:rsidRPr="00BB7667">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BB7667" w:rsidRDefault="00ED180C" w:rsidP="00EA6110">
      <w:pPr>
        <w:autoSpaceDE w:val="0"/>
        <w:autoSpaceDN w:val="0"/>
        <w:adjustRightInd w:val="0"/>
        <w:jc w:val="both"/>
        <w:rPr>
          <w:color w:val="000000"/>
        </w:rPr>
      </w:pPr>
    </w:p>
    <w:p w:rsidR="00ED180C" w:rsidRPr="00BB7667" w:rsidRDefault="00ED180C" w:rsidP="00EA6110">
      <w:pPr>
        <w:pStyle w:val="ListParagraph"/>
        <w:numPr>
          <w:ilvl w:val="0"/>
          <w:numId w:val="7"/>
        </w:numPr>
        <w:ind w:left="0"/>
        <w:jc w:val="both"/>
      </w:pPr>
      <w:r w:rsidRPr="00BB7667">
        <w:rPr>
          <w:b/>
          <w:u w:val="single"/>
        </w:rPr>
        <w:t>FORCE MAJEURE CLAUSE</w:t>
      </w:r>
      <w:r w:rsidRPr="00BB7667">
        <w:rPr>
          <w:b/>
        </w:rPr>
        <w:t>:</w:t>
      </w:r>
    </w:p>
    <w:p w:rsidR="00ED180C" w:rsidRPr="00BB7667" w:rsidRDefault="00ED180C" w:rsidP="00EA6110">
      <w:pPr>
        <w:ind w:hanging="720"/>
        <w:jc w:val="both"/>
        <w:rPr>
          <w:b/>
        </w:rPr>
      </w:pPr>
    </w:p>
    <w:p w:rsidR="00ED180C" w:rsidRPr="00BB7667" w:rsidRDefault="00ED180C" w:rsidP="00EA6110">
      <w:pPr>
        <w:jc w:val="both"/>
      </w:pPr>
      <w:r w:rsidRPr="00BB7667">
        <w:t>Notwithstanding anything contained in the Contract, neither the Supplier nor the Purchaser shall be held responsible for total or partial non-execution of any of the contractual obligations, should the obligation</w:t>
      </w:r>
      <w:bookmarkStart w:id="22" w:name="_GoBack"/>
      <w:bookmarkEnd w:id="22"/>
      <w:r w:rsidRPr="00BB7667">
        <w:t xml:space="preserve">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ED180C" w:rsidRPr="00BB7667" w:rsidRDefault="00ED180C" w:rsidP="00EA6110">
      <w:pPr>
        <w:jc w:val="both"/>
      </w:pPr>
      <w:r w:rsidRPr="00BB7667">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BB7667" w:rsidRDefault="00ED180C" w:rsidP="00EA6110">
      <w:pPr>
        <w:jc w:val="both"/>
      </w:pPr>
    </w:p>
    <w:p w:rsidR="00ED180C" w:rsidRPr="00BB7667" w:rsidRDefault="00ED180C" w:rsidP="00EA6110">
      <w:pPr>
        <w:autoSpaceDE w:val="0"/>
        <w:autoSpaceDN w:val="0"/>
        <w:adjustRightInd w:val="0"/>
        <w:jc w:val="both"/>
      </w:pPr>
      <w:r w:rsidRPr="00BB7667">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ED180C" w:rsidRPr="00BB7667" w:rsidRDefault="00ED180C" w:rsidP="00EA6110">
      <w:pPr>
        <w:autoSpaceDE w:val="0"/>
        <w:autoSpaceDN w:val="0"/>
        <w:adjustRightInd w:val="0"/>
        <w:jc w:val="both"/>
      </w:pPr>
    </w:p>
    <w:p w:rsidR="00ED180C" w:rsidRPr="00BB7667" w:rsidRDefault="00ED180C" w:rsidP="00EA6110">
      <w:pPr>
        <w:pStyle w:val="ListParagraph"/>
        <w:numPr>
          <w:ilvl w:val="0"/>
          <w:numId w:val="7"/>
        </w:numPr>
        <w:ind w:left="0" w:firstLine="0"/>
        <w:jc w:val="both"/>
      </w:pPr>
      <w:r w:rsidRPr="00BB7667">
        <w:rPr>
          <w:b/>
          <w:u w:val="single"/>
        </w:rPr>
        <w:t>APPLICABLE LAWS AND JURISDICTION OF COURTS</w:t>
      </w:r>
      <w:r w:rsidRPr="00BB7667">
        <w:t>:</w:t>
      </w:r>
    </w:p>
    <w:p w:rsidR="00ED180C" w:rsidRPr="00BB7667" w:rsidRDefault="00ED180C" w:rsidP="00EA6110">
      <w:pPr>
        <w:tabs>
          <w:tab w:val="left" w:pos="270"/>
        </w:tabs>
        <w:autoSpaceDE w:val="0"/>
        <w:autoSpaceDN w:val="0"/>
        <w:adjustRightInd w:val="0"/>
        <w:ind w:hanging="567"/>
        <w:jc w:val="both"/>
      </w:pPr>
      <w:r w:rsidRPr="00BB7667">
        <w:tab/>
      </w:r>
      <w:r w:rsidRPr="00BB7667">
        <w:tab/>
        <w:t>Indian laws both substantive and procedural, for the time being in force including modifications thereto, shall govern Contract. The competent Indian courts shall have sole jurisdiction over disputes between purchaser and the Supplier.</w:t>
      </w:r>
    </w:p>
    <w:p w:rsidR="004339FD" w:rsidRPr="00BB7667" w:rsidRDefault="004339FD" w:rsidP="00EA6110">
      <w:pPr>
        <w:tabs>
          <w:tab w:val="left" w:pos="270"/>
        </w:tabs>
        <w:autoSpaceDE w:val="0"/>
        <w:autoSpaceDN w:val="0"/>
        <w:adjustRightInd w:val="0"/>
        <w:ind w:hanging="567"/>
        <w:jc w:val="both"/>
      </w:pPr>
    </w:p>
    <w:p w:rsidR="00ED180C" w:rsidRPr="00BB7667" w:rsidRDefault="00ED180C" w:rsidP="00EA6110">
      <w:pPr>
        <w:pStyle w:val="ListParagraph"/>
        <w:numPr>
          <w:ilvl w:val="0"/>
          <w:numId w:val="7"/>
        </w:numPr>
        <w:autoSpaceDE w:val="0"/>
        <w:autoSpaceDN w:val="0"/>
        <w:adjustRightInd w:val="0"/>
        <w:ind w:left="0" w:firstLine="0"/>
        <w:jc w:val="both"/>
        <w:rPr>
          <w:b/>
        </w:rPr>
      </w:pPr>
      <w:r w:rsidRPr="00BB7667">
        <w:rPr>
          <w:b/>
          <w:u w:val="single"/>
        </w:rPr>
        <w:t>INTELLECTUAL PROPERTY RIGHTS; LICENSES</w:t>
      </w:r>
      <w:r w:rsidRPr="00BB7667">
        <w:rPr>
          <w:b/>
        </w:rPr>
        <w:t xml:space="preserve"> :</w:t>
      </w:r>
    </w:p>
    <w:p w:rsidR="00ED180C" w:rsidRDefault="00ED180C" w:rsidP="00EA6110">
      <w:pPr>
        <w:tabs>
          <w:tab w:val="left" w:pos="567"/>
        </w:tabs>
        <w:jc w:val="both"/>
      </w:pPr>
      <w:r w:rsidRPr="00BB7667">
        <w:t>If any Patent design, trademark or any other intellectual property rights apply to the delivery or accompanying documentation</w:t>
      </w:r>
      <w:r w:rsidRPr="00BB7667">
        <w:rPr>
          <w:b/>
          <w:i/>
        </w:rPr>
        <w:t>,</w:t>
      </w:r>
      <w:r w:rsidRPr="00BB7667">
        <w:t xml:space="preserve"> Purchaser shall be entitled to the legal use thereof free of charge by means of a non-exclusive, worldwide, perpetual license. All intellectual property </w:t>
      </w:r>
      <w:r w:rsidRPr="00BB7667">
        <w:lastRenderedPageBreak/>
        <w:t>rights that arise due to the execution of the delivery by the Supplier and by its employees or third parties involved by the Supplier for performance of the agreement belong to Purchaser.</w:t>
      </w:r>
    </w:p>
    <w:p w:rsidR="005E36A2" w:rsidRPr="00BB7667" w:rsidRDefault="005E36A2" w:rsidP="00EA6110">
      <w:pPr>
        <w:tabs>
          <w:tab w:val="left" w:pos="567"/>
        </w:tabs>
        <w:jc w:val="both"/>
      </w:pPr>
    </w:p>
    <w:p w:rsidR="00ED180C" w:rsidRPr="00BB7667" w:rsidRDefault="00ED180C" w:rsidP="00EA6110">
      <w:pPr>
        <w:tabs>
          <w:tab w:val="left" w:pos="567"/>
        </w:tabs>
        <w:jc w:val="both"/>
      </w:pPr>
      <w:r w:rsidRPr="00BB7667">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BB7667" w:rsidRDefault="00ED180C" w:rsidP="00EA6110">
      <w:pPr>
        <w:jc w:val="both"/>
      </w:pPr>
    </w:p>
    <w:p w:rsidR="00ED180C" w:rsidRPr="00BB7667" w:rsidRDefault="00ED180C" w:rsidP="00EA6110">
      <w:pPr>
        <w:pStyle w:val="ListParagraph"/>
        <w:numPr>
          <w:ilvl w:val="0"/>
          <w:numId w:val="7"/>
        </w:numPr>
        <w:suppressAutoHyphens w:val="0"/>
        <w:spacing w:line="276" w:lineRule="auto"/>
        <w:ind w:left="0" w:firstLine="0"/>
        <w:contextualSpacing/>
        <w:jc w:val="both"/>
        <w:rPr>
          <w:b/>
          <w:u w:val="single"/>
        </w:rPr>
      </w:pPr>
      <w:r w:rsidRPr="00BB7667">
        <w:rPr>
          <w:b/>
          <w:u w:val="single"/>
        </w:rPr>
        <w:t>BRIBES AND GIFTS</w:t>
      </w:r>
    </w:p>
    <w:p w:rsidR="00ED180C" w:rsidRPr="00BB7667" w:rsidRDefault="00ED180C" w:rsidP="00EA6110">
      <w:pPr>
        <w:autoSpaceDE w:val="0"/>
        <w:autoSpaceDN w:val="0"/>
        <w:adjustRightInd w:val="0"/>
        <w:jc w:val="both"/>
      </w:pPr>
      <w:r w:rsidRPr="00BB7667">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ED180C" w:rsidRPr="00BB7667" w:rsidRDefault="00ED180C" w:rsidP="00EA6110">
      <w:pPr>
        <w:autoSpaceDE w:val="0"/>
        <w:autoSpaceDN w:val="0"/>
        <w:adjustRightInd w:val="0"/>
        <w:jc w:val="both"/>
        <w:rPr>
          <w:color w:val="000000"/>
        </w:rPr>
      </w:pPr>
    </w:p>
    <w:p w:rsidR="00ED180C" w:rsidRPr="00BB7667" w:rsidRDefault="00ED180C" w:rsidP="00EA6110">
      <w:pPr>
        <w:pStyle w:val="ListParagraph"/>
        <w:numPr>
          <w:ilvl w:val="0"/>
          <w:numId w:val="7"/>
        </w:numPr>
        <w:suppressAutoHyphens w:val="0"/>
        <w:spacing w:line="276" w:lineRule="auto"/>
        <w:ind w:left="0" w:firstLine="0"/>
        <w:contextualSpacing/>
        <w:jc w:val="both"/>
        <w:rPr>
          <w:b/>
        </w:rPr>
      </w:pPr>
      <w:r w:rsidRPr="00BB7667">
        <w:rPr>
          <w:b/>
          <w:u w:val="single"/>
        </w:rPr>
        <w:t>DRAWINGS AND DOCUMENTS</w:t>
      </w:r>
      <w:r w:rsidRPr="00BB7667">
        <w:rPr>
          <w:b/>
        </w:rPr>
        <w:t>:</w:t>
      </w:r>
    </w:p>
    <w:p w:rsidR="00ED180C" w:rsidRPr="00BB7667" w:rsidRDefault="00ED180C" w:rsidP="00EA6110">
      <w:pPr>
        <w:autoSpaceDE w:val="0"/>
        <w:autoSpaceDN w:val="0"/>
        <w:adjustRightInd w:val="0"/>
        <w:jc w:val="both"/>
      </w:pPr>
      <w:r w:rsidRPr="00BB7667">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Pr="00BB7667" w:rsidRDefault="00ED180C" w:rsidP="00EA6110">
      <w:pPr>
        <w:autoSpaceDE w:val="0"/>
        <w:autoSpaceDN w:val="0"/>
        <w:adjustRightInd w:val="0"/>
        <w:jc w:val="both"/>
      </w:pPr>
      <w:r w:rsidRPr="00BB7667">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224EB0" w:rsidRPr="00BB7667" w:rsidRDefault="00224EB0" w:rsidP="00EA6110">
      <w:pPr>
        <w:autoSpaceDE w:val="0"/>
        <w:autoSpaceDN w:val="0"/>
        <w:adjustRightInd w:val="0"/>
        <w:jc w:val="both"/>
      </w:pPr>
    </w:p>
    <w:p w:rsidR="00ED180C" w:rsidRPr="00BB7667" w:rsidRDefault="00ED180C" w:rsidP="00EA6110">
      <w:pPr>
        <w:pStyle w:val="ListParagraph"/>
        <w:numPr>
          <w:ilvl w:val="0"/>
          <w:numId w:val="7"/>
        </w:numPr>
        <w:suppressAutoHyphens w:val="0"/>
        <w:spacing w:line="276" w:lineRule="auto"/>
        <w:ind w:left="0" w:firstLine="0"/>
        <w:contextualSpacing/>
        <w:jc w:val="both"/>
        <w:rPr>
          <w:b/>
        </w:rPr>
      </w:pPr>
      <w:r w:rsidRPr="00BB7667">
        <w:rPr>
          <w:b/>
          <w:u w:val="single"/>
        </w:rPr>
        <w:t>NON-DISCLOSURE AND INFORMATION OBLIGATIONS</w:t>
      </w:r>
      <w:r w:rsidRPr="00BB7667">
        <w:rPr>
          <w:b/>
        </w:rPr>
        <w:t>:</w:t>
      </w:r>
    </w:p>
    <w:p w:rsidR="00ED180C" w:rsidRDefault="00ED180C" w:rsidP="00EA6110">
      <w:pPr>
        <w:autoSpaceDE w:val="0"/>
        <w:autoSpaceDN w:val="0"/>
        <w:adjustRightInd w:val="0"/>
        <w:jc w:val="both"/>
      </w:pPr>
      <w:r w:rsidRPr="00BB7667">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lastRenderedPageBreak/>
        <w:t>DURING ARBITRATION</w:t>
      </w:r>
    </w:p>
    <w:p w:rsidR="00ED180C" w:rsidRPr="00BB7667" w:rsidRDefault="00ED180C" w:rsidP="00EA6110">
      <w:pPr>
        <w:autoSpaceDE w:val="0"/>
        <w:autoSpaceDN w:val="0"/>
        <w:adjustRightInd w:val="0"/>
        <w:jc w:val="both"/>
      </w:pPr>
      <w:r w:rsidRPr="00BB7667">
        <w:t>Supplies under this Purchase Order, if reasonably possible, may continue by mutual agreement during the dispute / Arbitration proceedings”.</w:t>
      </w:r>
    </w:p>
    <w:p w:rsidR="00DE77A3" w:rsidRPr="00BB7667" w:rsidRDefault="00DE77A3"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PROGRESS REPORT</w:t>
      </w:r>
    </w:p>
    <w:p w:rsidR="00ED180C" w:rsidRPr="00BB7667" w:rsidRDefault="00ED180C" w:rsidP="00EA6110">
      <w:pPr>
        <w:autoSpaceDE w:val="0"/>
        <w:autoSpaceDN w:val="0"/>
        <w:adjustRightInd w:val="0"/>
        <w:jc w:val="both"/>
      </w:pPr>
      <w:r w:rsidRPr="00BB7667">
        <w:t>The supplier shall regularly inform the progress of work and in such form as may be called for by the Purchaser from time to time. The submission and acceptance of such reports shall not prejudice the rights of the Purchaser in any manner.</w:t>
      </w:r>
    </w:p>
    <w:p w:rsidR="00DE77A3" w:rsidRPr="00BB7667" w:rsidRDefault="00DE77A3"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 xml:space="preserve">CONTRACT VARIATIONS: INCREASE OR DECREASE IN THE SCOPE OF   </w:t>
      </w:r>
      <w:r w:rsidRPr="00BB7667">
        <w:rPr>
          <w:b/>
        </w:rPr>
        <w:tab/>
      </w:r>
      <w:r w:rsidRPr="00BB7667">
        <w:rPr>
          <w:b/>
          <w:u w:val="single"/>
        </w:rPr>
        <w:t>SUPPLY:</w:t>
      </w:r>
    </w:p>
    <w:p w:rsidR="00ED180C" w:rsidRPr="00BB7667" w:rsidRDefault="00ED180C" w:rsidP="00EA6110">
      <w:pPr>
        <w:autoSpaceDE w:val="0"/>
        <w:autoSpaceDN w:val="0"/>
        <w:adjustRightInd w:val="0"/>
        <w:jc w:val="both"/>
      </w:pPr>
      <w:r w:rsidRPr="00BB7667">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224EB0" w:rsidRPr="00BB7667" w:rsidRDefault="00224EB0"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NON-WAIVER OF DEFAULTS</w:t>
      </w:r>
    </w:p>
    <w:p w:rsidR="00ED180C" w:rsidRPr="00BB7667" w:rsidRDefault="00ED180C" w:rsidP="00EA6110">
      <w:pPr>
        <w:autoSpaceDE w:val="0"/>
        <w:autoSpaceDN w:val="0"/>
        <w:adjustRightInd w:val="0"/>
        <w:jc w:val="both"/>
      </w:pPr>
      <w:r w:rsidRPr="00BB7667">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D140A" w:rsidRPr="00BB7667" w:rsidRDefault="008D140A"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ASSIGNMENT OF RIGHTS AND OBLIGATIONS; SUBCONTRACTING:</w:t>
      </w:r>
    </w:p>
    <w:p w:rsidR="00ED180C" w:rsidRPr="00BB7667" w:rsidRDefault="00ED180C" w:rsidP="00EA6110">
      <w:pPr>
        <w:autoSpaceDE w:val="0"/>
        <w:autoSpaceDN w:val="0"/>
        <w:adjustRightInd w:val="0"/>
        <w:jc w:val="both"/>
      </w:pPr>
      <w:r w:rsidRPr="00BB7667">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7624C2" w:rsidRPr="00BB7667" w:rsidRDefault="007624C2" w:rsidP="00EA6110">
      <w:pPr>
        <w:autoSpaceDE w:val="0"/>
        <w:autoSpaceDN w:val="0"/>
        <w:adjustRightInd w:val="0"/>
        <w:jc w:val="both"/>
      </w:pPr>
    </w:p>
    <w:p w:rsidR="00ED180C" w:rsidRPr="00BB7667" w:rsidRDefault="00ED180C" w:rsidP="00EA6110">
      <w:pPr>
        <w:pStyle w:val="ListParagraph"/>
        <w:numPr>
          <w:ilvl w:val="0"/>
          <w:numId w:val="8"/>
        </w:numPr>
        <w:ind w:left="0" w:firstLine="0"/>
        <w:jc w:val="both"/>
        <w:rPr>
          <w:b/>
        </w:rPr>
      </w:pPr>
      <w:r w:rsidRPr="00BB7667">
        <w:rPr>
          <w:b/>
          <w:u w:val="single"/>
        </w:rPr>
        <w:t>INTEGRITY COMMITMENT IN THE EXECUTION OF CONTRACTS</w:t>
      </w:r>
      <w:r w:rsidRPr="00BB7667">
        <w:rPr>
          <w:b/>
        </w:rPr>
        <w:t>:</w:t>
      </w:r>
    </w:p>
    <w:p w:rsidR="00ED180C" w:rsidRPr="00BB7667" w:rsidRDefault="00ED180C" w:rsidP="00EA6110">
      <w:pPr>
        <w:autoSpaceDE w:val="0"/>
        <w:autoSpaceDN w:val="0"/>
        <w:adjustRightInd w:val="0"/>
        <w:jc w:val="both"/>
        <w:rPr>
          <w:b/>
        </w:rPr>
      </w:pPr>
    </w:p>
    <w:p w:rsidR="00ED180C" w:rsidRPr="00BB7667" w:rsidRDefault="00ED180C" w:rsidP="00EA6110">
      <w:pPr>
        <w:autoSpaceDE w:val="0"/>
        <w:autoSpaceDN w:val="0"/>
        <w:adjustRightInd w:val="0"/>
        <w:ind w:firstLine="720"/>
        <w:jc w:val="both"/>
      </w:pPr>
      <w:r w:rsidRPr="00BB7667">
        <w:rPr>
          <w:b/>
        </w:rPr>
        <w:t>Commitment by Purchaser</w:t>
      </w:r>
      <w:r w:rsidRPr="00BB7667">
        <w:t>:</w:t>
      </w:r>
    </w:p>
    <w:p w:rsidR="00DE77A3" w:rsidRDefault="00ED180C" w:rsidP="00EA6110">
      <w:pPr>
        <w:autoSpaceDE w:val="0"/>
        <w:autoSpaceDN w:val="0"/>
        <w:adjustRightInd w:val="0"/>
        <w:jc w:val="both"/>
      </w:pPr>
      <w:r w:rsidRPr="00BB7667">
        <w:t>Purchaser commits to take all necessary steps to prevent corruption in connection with the execution of the Contract.</w:t>
      </w:r>
    </w:p>
    <w:p w:rsidR="00795166" w:rsidRDefault="00795166" w:rsidP="00EA6110">
      <w:pPr>
        <w:autoSpaceDE w:val="0"/>
        <w:autoSpaceDN w:val="0"/>
        <w:adjustRightInd w:val="0"/>
        <w:jc w:val="both"/>
      </w:pPr>
    </w:p>
    <w:p w:rsidR="00795166" w:rsidRDefault="00795166" w:rsidP="00EA6110">
      <w:pPr>
        <w:autoSpaceDE w:val="0"/>
        <w:autoSpaceDN w:val="0"/>
        <w:adjustRightInd w:val="0"/>
        <w:jc w:val="both"/>
      </w:pPr>
    </w:p>
    <w:p w:rsidR="00795166" w:rsidRPr="00BB7667" w:rsidRDefault="00795166" w:rsidP="00EA6110">
      <w:pPr>
        <w:autoSpaceDE w:val="0"/>
        <w:autoSpaceDN w:val="0"/>
        <w:adjustRightInd w:val="0"/>
        <w:jc w:val="both"/>
      </w:pPr>
    </w:p>
    <w:p w:rsidR="00ED180C" w:rsidRPr="00BB7667" w:rsidRDefault="00ED180C" w:rsidP="00795166">
      <w:pPr>
        <w:autoSpaceDE w:val="0"/>
        <w:autoSpaceDN w:val="0"/>
        <w:adjustRightInd w:val="0"/>
        <w:jc w:val="both"/>
        <w:rPr>
          <w:b/>
          <w:bCs/>
        </w:rPr>
      </w:pPr>
      <w:r w:rsidRPr="00BB7667">
        <w:rPr>
          <w:b/>
        </w:rPr>
        <w:lastRenderedPageBreak/>
        <w:t>Commitment by the Contractor:</w:t>
      </w:r>
    </w:p>
    <w:p w:rsidR="00ED180C" w:rsidRPr="00BB7667" w:rsidRDefault="00ED180C" w:rsidP="00EA6110">
      <w:pPr>
        <w:autoSpaceDE w:val="0"/>
        <w:autoSpaceDN w:val="0"/>
        <w:adjustRightInd w:val="0"/>
        <w:jc w:val="both"/>
      </w:pPr>
      <w:r w:rsidRPr="00BB7667">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BB7667" w:rsidRDefault="00DE77A3" w:rsidP="00EA6110">
      <w:pPr>
        <w:autoSpaceDE w:val="0"/>
        <w:autoSpaceDN w:val="0"/>
        <w:adjustRightInd w:val="0"/>
        <w:jc w:val="both"/>
      </w:pPr>
    </w:p>
    <w:p w:rsidR="00ED180C" w:rsidRPr="00BB7667" w:rsidRDefault="00ED180C" w:rsidP="00EA6110">
      <w:pPr>
        <w:autoSpaceDE w:val="0"/>
        <w:autoSpaceDN w:val="0"/>
        <w:adjustRightInd w:val="0"/>
        <w:jc w:val="both"/>
      </w:pPr>
      <w:r w:rsidRPr="00BB7667">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C801B5" w:rsidRPr="00BB7667" w:rsidRDefault="00C801B5" w:rsidP="00EA6110">
      <w:pPr>
        <w:autoSpaceDE w:val="0"/>
        <w:autoSpaceDN w:val="0"/>
        <w:adjustRightInd w:val="0"/>
        <w:jc w:val="both"/>
      </w:pPr>
    </w:p>
    <w:p w:rsidR="00C801B5" w:rsidRDefault="00C801B5"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0B2695" w:rsidRDefault="000B2695"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A36710" w:rsidRDefault="00A36710" w:rsidP="00DE77A3">
      <w:pPr>
        <w:autoSpaceDE w:val="0"/>
        <w:autoSpaceDN w:val="0"/>
        <w:adjustRightInd w:val="0"/>
        <w:ind w:left="720"/>
        <w:jc w:val="both"/>
      </w:pPr>
    </w:p>
    <w:p w:rsidR="00A36710" w:rsidRDefault="00A36710" w:rsidP="00DE77A3">
      <w:pPr>
        <w:autoSpaceDE w:val="0"/>
        <w:autoSpaceDN w:val="0"/>
        <w:adjustRightInd w:val="0"/>
        <w:ind w:left="720"/>
        <w:jc w:val="both"/>
      </w:pPr>
    </w:p>
    <w:p w:rsidR="00795166" w:rsidRDefault="00795166" w:rsidP="004C0E2E">
      <w:pPr>
        <w:jc w:val="right"/>
        <w:rPr>
          <w:b/>
        </w:rPr>
      </w:pPr>
    </w:p>
    <w:p w:rsidR="004C0E2E" w:rsidRPr="00F73492" w:rsidRDefault="004C0E2E" w:rsidP="004C0E2E">
      <w:pPr>
        <w:jc w:val="right"/>
        <w:rPr>
          <w:b/>
        </w:rPr>
      </w:pPr>
      <w:r w:rsidRPr="00F73492">
        <w:rPr>
          <w:b/>
        </w:rPr>
        <w:t>Annexure - A</w:t>
      </w:r>
    </w:p>
    <w:p w:rsidR="004C0E2E" w:rsidRPr="00F73492" w:rsidRDefault="004C0E2E" w:rsidP="004C0E2E">
      <w:pPr>
        <w:jc w:val="right"/>
        <w:rPr>
          <w:b/>
        </w:rPr>
      </w:pPr>
    </w:p>
    <w:p w:rsidR="004C0E2E" w:rsidRPr="00F73492" w:rsidRDefault="004C0E2E" w:rsidP="004C0E2E">
      <w:pPr>
        <w:autoSpaceDE w:val="0"/>
        <w:autoSpaceDN w:val="0"/>
        <w:adjustRightInd w:val="0"/>
        <w:jc w:val="center"/>
        <w:rPr>
          <w:b/>
          <w:color w:val="383336"/>
        </w:rPr>
      </w:pPr>
      <w:r w:rsidRPr="00F73492">
        <w:rPr>
          <w:b/>
          <w:color w:val="383336"/>
        </w:rPr>
        <w:t>BID GUARANTEE FORMAT</w:t>
      </w:r>
    </w:p>
    <w:p w:rsidR="004C0E2E" w:rsidRPr="00F73492" w:rsidRDefault="004C0E2E" w:rsidP="004C0E2E">
      <w:pPr>
        <w:autoSpaceDE w:val="0"/>
        <w:autoSpaceDN w:val="0"/>
        <w:adjustRightInd w:val="0"/>
        <w:rPr>
          <w:color w:val="383336"/>
        </w:rPr>
      </w:pPr>
      <w:r w:rsidRPr="00F73492">
        <w:rPr>
          <w:color w:val="383336"/>
        </w:rPr>
        <w:t>Ref:</w:t>
      </w: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r w:rsidRPr="00F73492">
        <w:rPr>
          <w:color w:val="383336"/>
        </w:rPr>
        <w:t>To,</w:t>
      </w:r>
    </w:p>
    <w:p w:rsidR="004C0E2E" w:rsidRPr="00F73492" w:rsidRDefault="004C0E2E" w:rsidP="004C0E2E">
      <w:pPr>
        <w:autoSpaceDE w:val="0"/>
        <w:autoSpaceDN w:val="0"/>
        <w:adjustRightInd w:val="0"/>
        <w:rPr>
          <w:color w:val="383336"/>
        </w:rPr>
      </w:pPr>
      <w:r w:rsidRPr="00F73492">
        <w:rPr>
          <w:color w:val="383336"/>
        </w:rPr>
        <w:t>BEML LIMITED</w:t>
      </w:r>
    </w:p>
    <w:p w:rsidR="004C0E2E" w:rsidRPr="00F73492" w:rsidRDefault="004C0E2E" w:rsidP="004C0E2E">
      <w:pPr>
        <w:autoSpaceDE w:val="0"/>
        <w:autoSpaceDN w:val="0"/>
        <w:adjustRightInd w:val="0"/>
        <w:rPr>
          <w:color w:val="383336"/>
        </w:rPr>
      </w:pPr>
      <w:r w:rsidRPr="00F73492">
        <w:rPr>
          <w:color w:val="383336"/>
        </w:rPr>
        <w:t>BEML Soudha</w:t>
      </w:r>
    </w:p>
    <w:p w:rsidR="004C0E2E" w:rsidRPr="00F73492" w:rsidRDefault="004C0E2E" w:rsidP="004C0E2E">
      <w:pPr>
        <w:autoSpaceDE w:val="0"/>
        <w:autoSpaceDN w:val="0"/>
        <w:adjustRightInd w:val="0"/>
        <w:rPr>
          <w:color w:val="383336"/>
        </w:rPr>
      </w:pPr>
      <w:r w:rsidRPr="00F73492">
        <w:rPr>
          <w:color w:val="383336"/>
        </w:rPr>
        <w:t>No: 23/7, 4</w:t>
      </w:r>
      <w:r w:rsidRPr="00F73492">
        <w:rPr>
          <w:color w:val="383336"/>
          <w:vertAlign w:val="superscript"/>
        </w:rPr>
        <w:t>th</w:t>
      </w:r>
      <w:r w:rsidRPr="00F73492">
        <w:rPr>
          <w:color w:val="383336"/>
        </w:rPr>
        <w:t xml:space="preserve"> Main, S.R. Nagar </w:t>
      </w:r>
    </w:p>
    <w:p w:rsidR="004C0E2E" w:rsidRPr="00F73492" w:rsidRDefault="004C0E2E" w:rsidP="004C0E2E">
      <w:pPr>
        <w:autoSpaceDE w:val="0"/>
        <w:autoSpaceDN w:val="0"/>
        <w:adjustRightInd w:val="0"/>
        <w:rPr>
          <w:color w:val="383336"/>
        </w:rPr>
      </w:pPr>
      <w:r w:rsidRPr="00F73492">
        <w:rPr>
          <w:color w:val="383336"/>
        </w:rPr>
        <w:t>Bangalore - 560027</w:t>
      </w:r>
    </w:p>
    <w:p w:rsidR="004C0E2E" w:rsidRPr="00F73492" w:rsidRDefault="004C0E2E" w:rsidP="004C0E2E">
      <w:pPr>
        <w:rPr>
          <w:color w:val="383336"/>
        </w:rPr>
      </w:pPr>
    </w:p>
    <w:p w:rsidR="004C0E2E" w:rsidRPr="00F73492" w:rsidRDefault="004C0E2E" w:rsidP="004C0E2E">
      <w:pPr>
        <w:rPr>
          <w:color w:val="383336"/>
        </w:rPr>
      </w:pPr>
      <w:r w:rsidRPr="00F73492">
        <w:rPr>
          <w:color w:val="383336"/>
        </w:rPr>
        <w:t>Dear Sirs,</w:t>
      </w:r>
    </w:p>
    <w:p w:rsidR="004C0E2E" w:rsidRPr="00F73492" w:rsidRDefault="004C0E2E" w:rsidP="004C0E2E">
      <w:pPr>
        <w:autoSpaceDE w:val="0"/>
        <w:autoSpaceDN w:val="0"/>
        <w:adjustRightInd w:val="0"/>
        <w:rPr>
          <w:color w:val="383336"/>
        </w:rPr>
      </w:pPr>
      <w:r w:rsidRPr="00F73492">
        <w:rPr>
          <w:color w:val="383336"/>
        </w:rPr>
        <w:t>.................................................................................................................................................</w:t>
      </w:r>
    </w:p>
    <w:p w:rsidR="004C0E2E" w:rsidRPr="00F73492" w:rsidRDefault="004C0E2E" w:rsidP="004C0E2E">
      <w:pPr>
        <w:autoSpaceDE w:val="0"/>
        <w:autoSpaceDN w:val="0"/>
        <w:adjustRightInd w:val="0"/>
        <w:jc w:val="both"/>
        <w:rPr>
          <w:color w:val="383336"/>
        </w:rPr>
      </w:pPr>
      <w:r w:rsidRPr="00F73492">
        <w:rPr>
          <w:color w:val="383336"/>
        </w:rPr>
        <w:t>In accordance with your ‘Tender Enquiry’ under your Tender No: …………...................date------------------------- M/s........................................................................................ herein after called the Bidder, with the following Directors on their Board of Directors / partners of the Firm.</w:t>
      </w: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spacing w:line="480" w:lineRule="auto"/>
        <w:ind w:firstLine="720"/>
        <w:rPr>
          <w:color w:val="383336"/>
        </w:rPr>
      </w:pPr>
      <w:r w:rsidRPr="00F73492">
        <w:rPr>
          <w:color w:val="383336"/>
        </w:rPr>
        <w:t xml:space="preserve">1.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2.</w:t>
      </w:r>
    </w:p>
    <w:p w:rsidR="004C0E2E" w:rsidRPr="00F73492" w:rsidRDefault="004C0E2E" w:rsidP="004C0E2E">
      <w:pPr>
        <w:autoSpaceDE w:val="0"/>
        <w:autoSpaceDN w:val="0"/>
        <w:adjustRightInd w:val="0"/>
        <w:spacing w:line="480" w:lineRule="auto"/>
        <w:ind w:firstLine="720"/>
        <w:rPr>
          <w:color w:val="383336"/>
        </w:rPr>
      </w:pPr>
      <w:r w:rsidRPr="00F73492">
        <w:rPr>
          <w:color w:val="383336"/>
        </w:rPr>
        <w:t xml:space="preserve">3.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4.</w:t>
      </w:r>
    </w:p>
    <w:p w:rsidR="004C0E2E" w:rsidRPr="00F73492" w:rsidRDefault="004C0E2E" w:rsidP="004C0E2E">
      <w:pPr>
        <w:autoSpaceDE w:val="0"/>
        <w:autoSpaceDN w:val="0"/>
        <w:adjustRightInd w:val="0"/>
        <w:spacing w:line="480" w:lineRule="auto"/>
        <w:ind w:firstLine="720"/>
        <w:rPr>
          <w:color w:val="383336"/>
        </w:rPr>
      </w:pPr>
      <w:r w:rsidRPr="00F73492">
        <w:rPr>
          <w:color w:val="383336"/>
        </w:rPr>
        <w:t xml:space="preserve">5.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6.</w:t>
      </w:r>
    </w:p>
    <w:p w:rsidR="004C0E2E" w:rsidRPr="00F73492" w:rsidRDefault="004C0E2E" w:rsidP="004C0E2E">
      <w:pPr>
        <w:autoSpaceDE w:val="0"/>
        <w:autoSpaceDN w:val="0"/>
        <w:adjustRightInd w:val="0"/>
        <w:spacing w:line="480" w:lineRule="auto"/>
        <w:ind w:firstLine="720"/>
        <w:rPr>
          <w:color w:val="383336"/>
        </w:rPr>
      </w:pPr>
      <w:r w:rsidRPr="00F73492">
        <w:rPr>
          <w:color w:val="383336"/>
        </w:rPr>
        <w:t>7.</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 xml:space="preserve"> 8.</w:t>
      </w:r>
    </w:p>
    <w:p w:rsidR="004C0E2E" w:rsidRPr="00F73492" w:rsidRDefault="004C0E2E" w:rsidP="004C0E2E">
      <w:pPr>
        <w:spacing w:line="480" w:lineRule="auto"/>
        <w:ind w:firstLine="720"/>
        <w:rPr>
          <w:color w:val="383336"/>
        </w:rPr>
      </w:pPr>
      <w:r w:rsidRPr="00F73492">
        <w:rPr>
          <w:color w:val="383336"/>
        </w:rPr>
        <w:t xml:space="preserve">9.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10.</w:t>
      </w:r>
    </w:p>
    <w:p w:rsidR="004C0E2E" w:rsidRPr="00F73492" w:rsidRDefault="004C0E2E" w:rsidP="004C0E2E">
      <w:pPr>
        <w:autoSpaceDE w:val="0"/>
        <w:autoSpaceDN w:val="0"/>
        <w:adjustRightInd w:val="0"/>
        <w:rPr>
          <w:color w:val="383336"/>
        </w:rPr>
      </w:pPr>
      <w:r w:rsidRPr="00F73492">
        <w:rPr>
          <w:color w:val="383336"/>
        </w:rPr>
        <w:t>Wish to participate in the said tender for  ...............................................................................</w:t>
      </w:r>
    </w:p>
    <w:p w:rsidR="004C0E2E" w:rsidRPr="00F73492" w:rsidRDefault="004C0E2E" w:rsidP="004C0E2E">
      <w:pPr>
        <w:autoSpaceDE w:val="0"/>
        <w:autoSpaceDN w:val="0"/>
        <w:adjustRightInd w:val="0"/>
        <w:rPr>
          <w:color w:val="383336"/>
        </w:rPr>
      </w:pPr>
      <w:r w:rsidRPr="00F73492">
        <w:rPr>
          <w:color w:val="383336"/>
        </w:rPr>
        <w:t>………………………………………………………………………………………………</w:t>
      </w:r>
    </w:p>
    <w:p w:rsidR="004C0E2E" w:rsidRPr="00F73492" w:rsidRDefault="004C0E2E" w:rsidP="004C0E2E">
      <w:pPr>
        <w:spacing w:line="480" w:lineRule="auto"/>
        <w:rPr>
          <w:color w:val="383336"/>
        </w:rPr>
      </w:pPr>
      <w:r w:rsidRPr="00F73492">
        <w:rPr>
          <w:color w:val="383336"/>
        </w:rPr>
        <w:t>……………………………………………………………………………………................</w:t>
      </w:r>
    </w:p>
    <w:p w:rsidR="004C0E2E" w:rsidRPr="00F73492" w:rsidRDefault="004C0E2E" w:rsidP="004C0E2E">
      <w:pPr>
        <w:autoSpaceDE w:val="0"/>
        <w:autoSpaceDN w:val="0"/>
        <w:adjustRightInd w:val="0"/>
        <w:jc w:val="both"/>
        <w:rPr>
          <w:color w:val="383336"/>
        </w:rPr>
      </w:pPr>
      <w:r w:rsidRPr="00F73492">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4C0E2E" w:rsidRPr="00F73492" w:rsidRDefault="004C0E2E" w:rsidP="004C0E2E">
      <w:pPr>
        <w:autoSpaceDE w:val="0"/>
        <w:autoSpaceDN w:val="0"/>
        <w:adjustRightInd w:val="0"/>
        <w:jc w:val="both"/>
        <w:rPr>
          <w:color w:val="383336"/>
        </w:rPr>
      </w:pPr>
    </w:p>
    <w:p w:rsidR="003771EE" w:rsidRDefault="003771EE" w:rsidP="004C0E2E">
      <w:pPr>
        <w:autoSpaceDE w:val="0"/>
        <w:autoSpaceDN w:val="0"/>
        <w:adjustRightInd w:val="0"/>
        <w:spacing w:line="360" w:lineRule="auto"/>
        <w:rPr>
          <w:color w:val="383336"/>
        </w:rPr>
      </w:pPr>
    </w:p>
    <w:p w:rsidR="004C0E2E" w:rsidRPr="00F73492" w:rsidRDefault="004C0E2E" w:rsidP="004C0E2E">
      <w:pPr>
        <w:autoSpaceDE w:val="0"/>
        <w:autoSpaceDN w:val="0"/>
        <w:adjustRightInd w:val="0"/>
        <w:spacing w:line="360" w:lineRule="auto"/>
        <w:rPr>
          <w:color w:val="383336"/>
        </w:rPr>
      </w:pPr>
      <w:r w:rsidRPr="00F73492">
        <w:rPr>
          <w:color w:val="383336"/>
        </w:rPr>
        <w:t xml:space="preserve">We, the …………………………………………..Bank at................................................. </w:t>
      </w:r>
    </w:p>
    <w:p w:rsidR="004C0E2E" w:rsidRPr="00F73492" w:rsidRDefault="004C0E2E" w:rsidP="004C0E2E">
      <w:pPr>
        <w:autoSpaceDE w:val="0"/>
        <w:autoSpaceDN w:val="0"/>
        <w:adjustRightInd w:val="0"/>
        <w:spacing w:line="360" w:lineRule="auto"/>
        <w:rPr>
          <w:color w:val="383336"/>
        </w:rPr>
      </w:pPr>
      <w:r w:rsidRPr="00F73492">
        <w:rPr>
          <w:color w:val="383336"/>
        </w:rPr>
        <w:t xml:space="preserve">having our Head office at ……………………………………………..............................(Local address) Guarantee and undertake to pay immediately on first demand by BEML LIMITED, the amount of  Rs...................................................................................................................... </w:t>
      </w:r>
    </w:p>
    <w:p w:rsidR="004C0E2E" w:rsidRPr="00F73492" w:rsidRDefault="004C0E2E" w:rsidP="004C0E2E">
      <w:pPr>
        <w:autoSpaceDE w:val="0"/>
        <w:autoSpaceDN w:val="0"/>
        <w:adjustRightInd w:val="0"/>
        <w:spacing w:line="360" w:lineRule="auto"/>
        <w:jc w:val="both"/>
        <w:rPr>
          <w:color w:val="383336"/>
        </w:rPr>
      </w:pPr>
      <w:r w:rsidRPr="00F73492">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4C0E2E" w:rsidRDefault="004C0E2E" w:rsidP="004C0E2E">
      <w:pPr>
        <w:autoSpaceDE w:val="0"/>
        <w:autoSpaceDN w:val="0"/>
        <w:adjustRightInd w:val="0"/>
        <w:jc w:val="both"/>
        <w:rPr>
          <w:color w:val="383336"/>
        </w:rPr>
      </w:pPr>
    </w:p>
    <w:p w:rsidR="00EA6110" w:rsidRPr="00F73492" w:rsidRDefault="00EA6110" w:rsidP="004C0E2E">
      <w:pPr>
        <w:autoSpaceDE w:val="0"/>
        <w:autoSpaceDN w:val="0"/>
        <w:adjustRightInd w:val="0"/>
        <w:jc w:val="both"/>
        <w:rPr>
          <w:color w:val="383336"/>
        </w:rPr>
      </w:pPr>
    </w:p>
    <w:p w:rsidR="004C0E2E" w:rsidRPr="00F73492" w:rsidRDefault="004C0E2E" w:rsidP="004C0E2E">
      <w:pPr>
        <w:autoSpaceDE w:val="0"/>
        <w:autoSpaceDN w:val="0"/>
        <w:adjustRightInd w:val="0"/>
        <w:spacing w:line="360" w:lineRule="auto"/>
        <w:jc w:val="both"/>
        <w:rPr>
          <w:color w:val="383336"/>
        </w:rPr>
      </w:pPr>
      <w:r w:rsidRPr="00F73492">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4C0E2E" w:rsidRPr="00F73492" w:rsidRDefault="004C0E2E" w:rsidP="004C0E2E">
      <w:pPr>
        <w:autoSpaceDE w:val="0"/>
        <w:autoSpaceDN w:val="0"/>
        <w:adjustRightInd w:val="0"/>
        <w:jc w:val="both"/>
        <w:rPr>
          <w:color w:val="383336"/>
        </w:rPr>
      </w:pPr>
    </w:p>
    <w:p w:rsidR="004C0E2E" w:rsidRPr="00F73492" w:rsidRDefault="004C0E2E" w:rsidP="004C0E2E">
      <w:pPr>
        <w:autoSpaceDE w:val="0"/>
        <w:autoSpaceDN w:val="0"/>
        <w:adjustRightInd w:val="0"/>
        <w:rPr>
          <w:color w:val="383336"/>
        </w:rPr>
      </w:pPr>
      <w:r w:rsidRPr="00F73492">
        <w:rPr>
          <w:color w:val="383336"/>
        </w:rPr>
        <w:t>In witness whereof the Bank, through its authorized officer has set its hand and stamp on this …………………day of……………………………..at .........................................................</w:t>
      </w: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r w:rsidRPr="00F73492">
        <w:rPr>
          <w:color w:val="383336"/>
        </w:rPr>
        <w:t>Witness (Signature)</w:t>
      </w:r>
    </w:p>
    <w:p w:rsidR="004C0E2E" w:rsidRPr="00F73492" w:rsidRDefault="004C0E2E" w:rsidP="004C0E2E">
      <w:pPr>
        <w:autoSpaceDE w:val="0"/>
        <w:autoSpaceDN w:val="0"/>
        <w:adjustRightInd w:val="0"/>
        <w:rPr>
          <w:color w:val="383336"/>
        </w:rPr>
      </w:pPr>
      <w:r w:rsidRPr="00F73492">
        <w:rPr>
          <w:color w:val="383336"/>
        </w:rPr>
        <w:t>WITNESS</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(Signature) ….</w:t>
      </w:r>
    </w:p>
    <w:p w:rsidR="004C0E2E" w:rsidRPr="00F73492" w:rsidRDefault="004C0E2E" w:rsidP="004C0E2E">
      <w:pPr>
        <w:autoSpaceDE w:val="0"/>
        <w:autoSpaceDN w:val="0"/>
        <w:adjustRightInd w:val="0"/>
        <w:ind w:left="5040" w:firstLine="720"/>
        <w:rPr>
          <w:color w:val="383336"/>
        </w:rPr>
      </w:pPr>
      <w:r w:rsidRPr="00F73492">
        <w:rPr>
          <w:color w:val="383336"/>
        </w:rPr>
        <w:t>Name in (Block letters)</w:t>
      </w:r>
    </w:p>
    <w:p w:rsidR="004C0E2E" w:rsidRPr="00F73492" w:rsidRDefault="004C0E2E" w:rsidP="004C0E2E">
      <w:pPr>
        <w:autoSpaceDE w:val="0"/>
        <w:autoSpaceDN w:val="0"/>
        <w:adjustRightInd w:val="0"/>
        <w:ind w:left="5040" w:firstLine="720"/>
        <w:rPr>
          <w:color w:val="383336"/>
        </w:rPr>
      </w:pPr>
    </w:p>
    <w:p w:rsidR="004C0E2E" w:rsidRPr="00F73492" w:rsidRDefault="004C0E2E" w:rsidP="004C0E2E">
      <w:pPr>
        <w:autoSpaceDE w:val="0"/>
        <w:autoSpaceDN w:val="0"/>
        <w:adjustRightInd w:val="0"/>
        <w:rPr>
          <w:color w:val="383336"/>
        </w:rPr>
      </w:pPr>
      <w:r w:rsidRPr="00F73492">
        <w:rPr>
          <w:color w:val="383336"/>
        </w:rPr>
        <w:t>Designation ……………………………</w:t>
      </w:r>
    </w:p>
    <w:p w:rsidR="004C0E2E" w:rsidRPr="00F73492" w:rsidRDefault="004C0E2E" w:rsidP="004C0E2E">
      <w:pPr>
        <w:autoSpaceDE w:val="0"/>
        <w:autoSpaceDN w:val="0"/>
        <w:adjustRightInd w:val="0"/>
        <w:rPr>
          <w:color w:val="383336"/>
        </w:rPr>
      </w:pPr>
      <w:r w:rsidRPr="00F73492">
        <w:rPr>
          <w:color w:val="383336"/>
        </w:rPr>
        <w:t>(Staff No.) ……………………….</w:t>
      </w:r>
    </w:p>
    <w:p w:rsidR="004C0E2E" w:rsidRPr="00F73492" w:rsidRDefault="004C0E2E" w:rsidP="004C0E2E">
      <w:pPr>
        <w:autoSpaceDE w:val="0"/>
        <w:autoSpaceDN w:val="0"/>
        <w:adjustRightInd w:val="0"/>
        <w:rPr>
          <w:color w:val="383336"/>
        </w:rPr>
      </w:pPr>
      <w:r w:rsidRPr="00F73492">
        <w:rPr>
          <w:color w:val="383336"/>
        </w:rPr>
        <w:t>(Bank's common Seal)</w:t>
      </w:r>
    </w:p>
    <w:p w:rsidR="004C0E2E" w:rsidRPr="00F73492" w:rsidRDefault="004C0E2E" w:rsidP="004C0E2E">
      <w:pPr>
        <w:autoSpaceDE w:val="0"/>
        <w:autoSpaceDN w:val="0"/>
        <w:adjustRightInd w:val="0"/>
        <w:rPr>
          <w:color w:val="383336"/>
        </w:rPr>
      </w:pPr>
      <w:r w:rsidRPr="00F73492">
        <w:rPr>
          <w:color w:val="383336"/>
        </w:rPr>
        <w:t>Official address</w:t>
      </w: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r w:rsidRPr="00F73492">
        <w:rPr>
          <w:color w:val="383336"/>
        </w:rPr>
        <w:t>Attorney as per power of Attorney No</w:t>
      </w:r>
    </w:p>
    <w:p w:rsidR="004C0E2E" w:rsidRPr="00F73492" w:rsidRDefault="004C0E2E" w:rsidP="004C0E2E">
      <w:pPr>
        <w:autoSpaceDE w:val="0"/>
        <w:autoSpaceDN w:val="0"/>
        <w:adjustRightInd w:val="0"/>
      </w:pPr>
      <w:r w:rsidRPr="00F73492">
        <w:rPr>
          <w:color w:val="383336"/>
        </w:rPr>
        <w:t>Date:</w:t>
      </w:r>
    </w:p>
    <w:p w:rsidR="00714BA3" w:rsidRDefault="00714BA3" w:rsidP="00DE77A3">
      <w:pPr>
        <w:autoSpaceDE w:val="0"/>
        <w:autoSpaceDN w:val="0"/>
        <w:adjustRightInd w:val="0"/>
        <w:ind w:left="720"/>
        <w:jc w:val="both"/>
      </w:pPr>
    </w:p>
    <w:p w:rsidR="00EB099B" w:rsidRDefault="00EB099B" w:rsidP="00DE77A3">
      <w:pPr>
        <w:autoSpaceDE w:val="0"/>
        <w:autoSpaceDN w:val="0"/>
        <w:adjustRightInd w:val="0"/>
        <w:ind w:left="720"/>
        <w:jc w:val="both"/>
      </w:pPr>
    </w:p>
    <w:p w:rsidR="00EB099B" w:rsidRDefault="00EB099B" w:rsidP="00DE77A3">
      <w:pPr>
        <w:autoSpaceDE w:val="0"/>
        <w:autoSpaceDN w:val="0"/>
        <w:adjustRightInd w:val="0"/>
        <w:ind w:left="720"/>
        <w:jc w:val="both"/>
      </w:pPr>
    </w:p>
    <w:p w:rsidR="00EB099B" w:rsidRDefault="00EB099B" w:rsidP="00DE77A3">
      <w:pPr>
        <w:autoSpaceDE w:val="0"/>
        <w:autoSpaceDN w:val="0"/>
        <w:adjustRightInd w:val="0"/>
        <w:ind w:left="720"/>
        <w:jc w:val="both"/>
      </w:pPr>
    </w:p>
    <w:p w:rsidR="00EB099B" w:rsidRDefault="00EB099B" w:rsidP="00DE77A3">
      <w:pPr>
        <w:autoSpaceDE w:val="0"/>
        <w:autoSpaceDN w:val="0"/>
        <w:adjustRightInd w:val="0"/>
        <w:ind w:left="720"/>
        <w:jc w:val="both"/>
      </w:pPr>
    </w:p>
    <w:p w:rsidR="008B2418" w:rsidRPr="00BB7667" w:rsidRDefault="008B2418" w:rsidP="008B2418">
      <w:pPr>
        <w:jc w:val="right"/>
        <w:rPr>
          <w:b/>
        </w:rPr>
      </w:pPr>
      <w:r w:rsidRPr="00BB7667">
        <w:rPr>
          <w:b/>
        </w:rPr>
        <w:t xml:space="preserve">Annexure - </w:t>
      </w:r>
      <w:r w:rsidR="004C0E2E">
        <w:rPr>
          <w:b/>
        </w:rPr>
        <w:t>B</w:t>
      </w:r>
    </w:p>
    <w:p w:rsidR="008B2418" w:rsidRPr="00BB7667" w:rsidRDefault="008B2418" w:rsidP="008B2418">
      <w:pPr>
        <w:ind w:right="-576"/>
        <w:jc w:val="right"/>
        <w:rPr>
          <w:b/>
        </w:rPr>
      </w:pPr>
    </w:p>
    <w:p w:rsidR="008B2418" w:rsidRPr="00BB7667" w:rsidRDefault="008B2418" w:rsidP="008B2418">
      <w:pPr>
        <w:ind w:right="-576"/>
        <w:jc w:val="center"/>
        <w:rPr>
          <w:b/>
        </w:rPr>
      </w:pPr>
      <w:r w:rsidRPr="00BB7667">
        <w:rPr>
          <w:b/>
        </w:rPr>
        <w:t xml:space="preserve">DETAILS TO BE FILLED/ UPLOADED BY THE PARTICIPATING FIRM </w:t>
      </w:r>
    </w:p>
    <w:p w:rsidR="008B2418" w:rsidRPr="00BB7667" w:rsidRDefault="008B2418" w:rsidP="008B2418">
      <w:pPr>
        <w:ind w:right="-576"/>
        <w:jc w:val="center"/>
        <w:rPr>
          <w:b/>
        </w:rPr>
      </w:pPr>
    </w:p>
    <w:p w:rsidR="008B2418" w:rsidRPr="00BB7667" w:rsidRDefault="008B2418" w:rsidP="008B2418">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8B2418" w:rsidRPr="00BB7667" w:rsidTr="00E70C81">
        <w:trPr>
          <w:trHeight w:val="257"/>
          <w:jc w:val="center"/>
        </w:trPr>
        <w:tc>
          <w:tcPr>
            <w:tcW w:w="855" w:type="dxa"/>
            <w:vAlign w:val="center"/>
          </w:tcPr>
          <w:p w:rsidR="008B2418" w:rsidRPr="00BB7667" w:rsidRDefault="008B2418" w:rsidP="00E70C81">
            <w:pPr>
              <w:jc w:val="center"/>
              <w:rPr>
                <w:b/>
              </w:rPr>
            </w:pPr>
            <w:r w:rsidRPr="00BB7667">
              <w:rPr>
                <w:b/>
              </w:rPr>
              <w:t>Sl. No.</w:t>
            </w:r>
          </w:p>
        </w:tc>
        <w:tc>
          <w:tcPr>
            <w:tcW w:w="4180" w:type="dxa"/>
            <w:vAlign w:val="center"/>
          </w:tcPr>
          <w:p w:rsidR="008B2418" w:rsidRPr="00BB7667" w:rsidRDefault="008B2418" w:rsidP="00E70C81">
            <w:pPr>
              <w:jc w:val="center"/>
              <w:rPr>
                <w:b/>
              </w:rPr>
            </w:pPr>
            <w:r w:rsidRPr="00BB7667">
              <w:rPr>
                <w:b/>
              </w:rPr>
              <w:t>Description</w:t>
            </w:r>
          </w:p>
        </w:tc>
        <w:tc>
          <w:tcPr>
            <w:tcW w:w="3982" w:type="dxa"/>
            <w:vAlign w:val="center"/>
          </w:tcPr>
          <w:p w:rsidR="008B2418" w:rsidRPr="00BB7667" w:rsidRDefault="008B2418" w:rsidP="00E70C81">
            <w:pPr>
              <w:jc w:val="center"/>
              <w:rPr>
                <w:b/>
              </w:rPr>
            </w:pPr>
            <w:r w:rsidRPr="00BB7667">
              <w:rPr>
                <w:b/>
              </w:rPr>
              <w:t>Details to be filled/uploaded</w:t>
            </w:r>
          </w:p>
        </w:tc>
      </w:tr>
      <w:tr w:rsidR="008B2418" w:rsidRPr="00BB7667" w:rsidTr="00E70C81">
        <w:trPr>
          <w:trHeight w:val="2657"/>
          <w:jc w:val="center"/>
        </w:trPr>
        <w:tc>
          <w:tcPr>
            <w:tcW w:w="855" w:type="dxa"/>
          </w:tcPr>
          <w:p w:rsidR="008B2418" w:rsidRPr="00BB7667" w:rsidRDefault="008B2418" w:rsidP="00E70C81">
            <w:r w:rsidRPr="00BB7667">
              <w:t>1</w:t>
            </w:r>
          </w:p>
        </w:tc>
        <w:tc>
          <w:tcPr>
            <w:tcW w:w="4180" w:type="dxa"/>
          </w:tcPr>
          <w:p w:rsidR="008B2418" w:rsidRPr="00BB7667" w:rsidRDefault="008B2418" w:rsidP="00E70C81">
            <w:r w:rsidRPr="00BB7667">
              <w:t>Name of the Firm&amp; Postal address for correspondence (With name of the Contact Person) with telephone number, fax and email id</w:t>
            </w:r>
          </w:p>
        </w:tc>
        <w:tc>
          <w:tcPr>
            <w:tcW w:w="3982" w:type="dxa"/>
            <w:vAlign w:val="center"/>
          </w:tcPr>
          <w:p w:rsidR="008B2418" w:rsidRPr="00BB7667" w:rsidRDefault="008B2418" w:rsidP="00E70C81">
            <w:pPr>
              <w:jc w:val="center"/>
            </w:pPr>
          </w:p>
        </w:tc>
      </w:tr>
      <w:tr w:rsidR="008B2418" w:rsidRPr="00BB7667" w:rsidTr="00E70C81">
        <w:trPr>
          <w:trHeight w:val="2873"/>
          <w:jc w:val="center"/>
        </w:trPr>
        <w:tc>
          <w:tcPr>
            <w:tcW w:w="855" w:type="dxa"/>
          </w:tcPr>
          <w:p w:rsidR="008B2418" w:rsidRPr="00BB7667" w:rsidRDefault="008B2418" w:rsidP="00E70C81">
            <w:pPr>
              <w:jc w:val="center"/>
            </w:pPr>
            <w:r w:rsidRPr="00BB7667">
              <w:t>2</w:t>
            </w:r>
          </w:p>
        </w:tc>
        <w:tc>
          <w:tcPr>
            <w:tcW w:w="4180" w:type="dxa"/>
          </w:tcPr>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Bank Details like Bank account numbers &amp; IFSC code with Banker’s Name, Address &amp; Contact No.:</w:t>
            </w:r>
          </w:p>
          <w:p w:rsidR="008B2418" w:rsidRPr="00BB7667" w:rsidRDefault="008B2418" w:rsidP="00E70C81"/>
          <w:p w:rsidR="008B2418" w:rsidRPr="00BB7667" w:rsidRDefault="008B2418" w:rsidP="00E70C81"/>
          <w:p w:rsidR="008B2418" w:rsidRPr="00BB7667" w:rsidRDefault="008B2418" w:rsidP="00E70C81"/>
        </w:tc>
        <w:tc>
          <w:tcPr>
            <w:tcW w:w="3982" w:type="dxa"/>
          </w:tcPr>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 xml:space="preserve">Bank account numbers :- </w:t>
            </w: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IFSC Code:</w:t>
            </w: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 xml:space="preserve">Banker’s Name :- </w:t>
            </w: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 xml:space="preserve">Address :- </w:t>
            </w: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 xml:space="preserve">Contact Number :- </w:t>
            </w:r>
          </w:p>
          <w:p w:rsidR="008B2418" w:rsidRPr="00BB7667" w:rsidRDefault="008B2418" w:rsidP="00E70C81"/>
        </w:tc>
      </w:tr>
    </w:tbl>
    <w:p w:rsidR="008B2418" w:rsidRPr="00BB7667" w:rsidRDefault="008B2418" w:rsidP="008B2418">
      <w:pPr>
        <w:ind w:right="-576"/>
        <w:jc w:val="right"/>
      </w:pPr>
      <w:r w:rsidRPr="00BB7667">
        <w:tab/>
      </w:r>
      <w:r w:rsidRPr="00BB7667">
        <w:tab/>
      </w:r>
      <w:r w:rsidRPr="00BB7667">
        <w:tab/>
      </w:r>
      <w:r w:rsidRPr="00BB7667">
        <w:tab/>
      </w:r>
      <w:r w:rsidRPr="00BB7667">
        <w:tab/>
      </w:r>
      <w:r w:rsidRPr="00BB7667">
        <w:tab/>
      </w:r>
      <w:r w:rsidRPr="00BB7667">
        <w:tab/>
      </w:r>
      <w:r w:rsidRPr="00BB7667">
        <w:tab/>
      </w:r>
      <w:r w:rsidRPr="00BB7667">
        <w:tab/>
      </w:r>
      <w:r w:rsidRPr="00BB7667">
        <w:tab/>
      </w:r>
      <w:r w:rsidRPr="00BB7667">
        <w:tab/>
      </w:r>
      <w:r w:rsidRPr="00BB7667">
        <w:tab/>
      </w:r>
    </w:p>
    <w:p w:rsidR="008B2418" w:rsidRPr="00BB7667" w:rsidRDefault="008B2418" w:rsidP="008B2418">
      <w:pPr>
        <w:ind w:left="1080" w:hanging="938"/>
      </w:pPr>
      <w:r w:rsidRPr="00BB7667">
        <w:t>I / we hereby certify that all the information given above is factual.</w:t>
      </w:r>
    </w:p>
    <w:p w:rsidR="008B2418" w:rsidRPr="00BB7667" w:rsidRDefault="008B2418" w:rsidP="008B2418">
      <w:pPr>
        <w:pStyle w:val="Default"/>
        <w:rPr>
          <w:i/>
          <w:color w:val="auto"/>
        </w:rPr>
      </w:pPr>
    </w:p>
    <w:p w:rsidR="008B2418" w:rsidRPr="00BB7667" w:rsidRDefault="008B2418" w:rsidP="008B2418">
      <w:pPr>
        <w:pStyle w:val="Default"/>
        <w:rPr>
          <w:i/>
          <w:color w:val="auto"/>
        </w:rPr>
      </w:pPr>
      <w:r w:rsidRPr="00BB7667">
        <w:rPr>
          <w:i/>
          <w:color w:val="auto"/>
        </w:rPr>
        <w:t xml:space="preserve">Signature with date of Authorized signatory </w:t>
      </w:r>
    </w:p>
    <w:p w:rsidR="008B2418" w:rsidRPr="00BB7667" w:rsidRDefault="008B2418" w:rsidP="008B2418">
      <w:pPr>
        <w:pStyle w:val="Default"/>
        <w:ind w:left="720"/>
        <w:rPr>
          <w:i/>
          <w:color w:val="auto"/>
        </w:rPr>
      </w:pPr>
    </w:p>
    <w:p w:rsidR="008B2418" w:rsidRPr="00BB7667" w:rsidRDefault="008B2418" w:rsidP="008B2418">
      <w:pPr>
        <w:pStyle w:val="Default"/>
        <w:rPr>
          <w:i/>
          <w:color w:val="auto"/>
        </w:rPr>
      </w:pPr>
      <w:r w:rsidRPr="00BB7667">
        <w:rPr>
          <w:i/>
          <w:color w:val="auto"/>
        </w:rPr>
        <w:t xml:space="preserve">Name: ________________________ </w:t>
      </w:r>
    </w:p>
    <w:p w:rsidR="008B2418" w:rsidRPr="00BB7667" w:rsidRDefault="008B2418" w:rsidP="008B2418">
      <w:pPr>
        <w:pStyle w:val="Default"/>
        <w:ind w:left="720"/>
        <w:rPr>
          <w:i/>
          <w:color w:val="auto"/>
        </w:rPr>
      </w:pPr>
    </w:p>
    <w:p w:rsidR="008B2418" w:rsidRPr="00BB7667" w:rsidRDefault="008B2418" w:rsidP="008B2418">
      <w:pPr>
        <w:pStyle w:val="Default"/>
        <w:rPr>
          <w:i/>
          <w:color w:val="auto"/>
        </w:rPr>
      </w:pPr>
      <w:r w:rsidRPr="00BB7667">
        <w:rPr>
          <w:i/>
          <w:color w:val="auto"/>
        </w:rPr>
        <w:t xml:space="preserve">Designation: ___________________ </w:t>
      </w:r>
    </w:p>
    <w:p w:rsidR="008B2418" w:rsidRPr="00BB7667" w:rsidRDefault="008B2418" w:rsidP="008B2418">
      <w:pPr>
        <w:pStyle w:val="Default"/>
        <w:ind w:left="720"/>
        <w:rPr>
          <w:color w:val="auto"/>
        </w:rPr>
      </w:pPr>
    </w:p>
    <w:p w:rsidR="008B2418" w:rsidRPr="00BB7667" w:rsidRDefault="008B2418" w:rsidP="008B2418">
      <w:pPr>
        <w:widowControl w:val="0"/>
        <w:autoSpaceDE w:val="0"/>
        <w:autoSpaceDN w:val="0"/>
        <w:adjustRightInd w:val="0"/>
        <w:spacing w:before="47" w:line="276" w:lineRule="exact"/>
        <w:rPr>
          <w:b/>
          <w:color w:val="000000"/>
          <w:u w:val="single"/>
        </w:rPr>
      </w:pPr>
      <w:r w:rsidRPr="00BB7667">
        <w:rPr>
          <w:rFonts w:eastAsia="Calibri"/>
          <w:i/>
        </w:rPr>
        <w:t>Firm’s  Seal:________________________</w:t>
      </w:r>
    </w:p>
    <w:p w:rsidR="008B2418" w:rsidRPr="00BB7667" w:rsidRDefault="008B2418" w:rsidP="00E906A5">
      <w:pPr>
        <w:widowControl w:val="0"/>
        <w:autoSpaceDE w:val="0"/>
        <w:autoSpaceDN w:val="0"/>
        <w:adjustRightInd w:val="0"/>
        <w:spacing w:before="47" w:line="276" w:lineRule="exact"/>
        <w:ind w:left="1800"/>
        <w:jc w:val="right"/>
        <w:rPr>
          <w:b/>
          <w:color w:val="000000"/>
          <w:u w:val="single"/>
        </w:rPr>
      </w:pPr>
    </w:p>
    <w:p w:rsidR="008B2418" w:rsidRDefault="008B2418" w:rsidP="00E906A5">
      <w:pPr>
        <w:widowControl w:val="0"/>
        <w:autoSpaceDE w:val="0"/>
        <w:autoSpaceDN w:val="0"/>
        <w:adjustRightInd w:val="0"/>
        <w:spacing w:before="47" w:line="276" w:lineRule="exact"/>
        <w:ind w:left="1800"/>
        <w:jc w:val="right"/>
        <w:rPr>
          <w:b/>
          <w:color w:val="000000"/>
          <w:u w:val="single"/>
        </w:rPr>
      </w:pPr>
    </w:p>
    <w:p w:rsidR="00A36710" w:rsidRDefault="00A36710" w:rsidP="00E906A5">
      <w:pPr>
        <w:widowControl w:val="0"/>
        <w:autoSpaceDE w:val="0"/>
        <w:autoSpaceDN w:val="0"/>
        <w:adjustRightInd w:val="0"/>
        <w:spacing w:before="47" w:line="276" w:lineRule="exact"/>
        <w:ind w:left="1800"/>
        <w:jc w:val="right"/>
        <w:rPr>
          <w:b/>
          <w:color w:val="000000"/>
          <w:u w:val="single"/>
        </w:rPr>
      </w:pPr>
    </w:p>
    <w:p w:rsidR="00A36710" w:rsidRPr="00BB7667" w:rsidRDefault="00A36710" w:rsidP="00E906A5">
      <w:pPr>
        <w:widowControl w:val="0"/>
        <w:autoSpaceDE w:val="0"/>
        <w:autoSpaceDN w:val="0"/>
        <w:adjustRightInd w:val="0"/>
        <w:spacing w:before="47" w:line="276" w:lineRule="exact"/>
        <w:ind w:left="1800"/>
        <w:jc w:val="right"/>
        <w:rPr>
          <w:b/>
          <w:color w:val="000000"/>
          <w:u w:val="single"/>
        </w:rPr>
      </w:pPr>
    </w:p>
    <w:p w:rsidR="008B2418" w:rsidRPr="00BB7667" w:rsidRDefault="008B2418" w:rsidP="00E906A5">
      <w:pPr>
        <w:widowControl w:val="0"/>
        <w:autoSpaceDE w:val="0"/>
        <w:autoSpaceDN w:val="0"/>
        <w:adjustRightInd w:val="0"/>
        <w:spacing w:before="47" w:line="276" w:lineRule="exact"/>
        <w:ind w:left="1800"/>
        <w:jc w:val="right"/>
        <w:rPr>
          <w:b/>
          <w:color w:val="000000"/>
          <w:u w:val="single"/>
        </w:rPr>
      </w:pPr>
    </w:p>
    <w:p w:rsidR="008B2418" w:rsidRPr="00BB7667" w:rsidRDefault="008B2418" w:rsidP="00E906A5">
      <w:pPr>
        <w:widowControl w:val="0"/>
        <w:autoSpaceDE w:val="0"/>
        <w:autoSpaceDN w:val="0"/>
        <w:adjustRightInd w:val="0"/>
        <w:spacing w:before="47" w:line="276" w:lineRule="exact"/>
        <w:ind w:left="1800"/>
        <w:jc w:val="right"/>
        <w:rPr>
          <w:b/>
          <w:color w:val="000000"/>
          <w:u w:val="single"/>
        </w:rPr>
      </w:pPr>
    </w:p>
    <w:p w:rsidR="00E906A5" w:rsidRPr="00BB7667" w:rsidRDefault="00E906A5" w:rsidP="00E906A5">
      <w:pPr>
        <w:widowControl w:val="0"/>
        <w:autoSpaceDE w:val="0"/>
        <w:autoSpaceDN w:val="0"/>
        <w:adjustRightInd w:val="0"/>
        <w:spacing w:before="47" w:line="276" w:lineRule="exact"/>
        <w:ind w:left="1800"/>
        <w:jc w:val="right"/>
        <w:rPr>
          <w:b/>
          <w:color w:val="000000"/>
          <w:u w:val="single"/>
        </w:rPr>
      </w:pPr>
      <w:r w:rsidRPr="00BB7667">
        <w:rPr>
          <w:b/>
          <w:color w:val="000000"/>
          <w:u w:val="single"/>
        </w:rPr>
        <w:t xml:space="preserve">Annexure – </w:t>
      </w:r>
      <w:r w:rsidR="004C0E2E">
        <w:rPr>
          <w:b/>
          <w:color w:val="000000"/>
          <w:u w:val="single"/>
        </w:rPr>
        <w:t>C</w:t>
      </w:r>
    </w:p>
    <w:p w:rsidR="00755B09" w:rsidRPr="00BB7667" w:rsidRDefault="00755B09" w:rsidP="002A6454">
      <w:pPr>
        <w:ind w:left="720" w:right="297"/>
        <w:jc w:val="center"/>
        <w:rPr>
          <w:b/>
          <w:u w:val="single"/>
        </w:rPr>
      </w:pPr>
    </w:p>
    <w:p w:rsidR="002A6454" w:rsidRPr="00BB7667" w:rsidRDefault="002A6454" w:rsidP="002A6454">
      <w:pPr>
        <w:ind w:left="720" w:right="297"/>
        <w:jc w:val="center"/>
        <w:rPr>
          <w:b/>
          <w:u w:val="single"/>
        </w:rPr>
      </w:pPr>
      <w:r w:rsidRPr="00BB7667">
        <w:rPr>
          <w:b/>
          <w:u w:val="single"/>
        </w:rPr>
        <w:t xml:space="preserve">Undertaking </w:t>
      </w:r>
    </w:p>
    <w:p w:rsidR="002A6454" w:rsidRPr="00BB7667" w:rsidRDefault="002A6454" w:rsidP="002A6454">
      <w:pPr>
        <w:pStyle w:val="Default"/>
        <w:ind w:left="720"/>
        <w:rPr>
          <w:color w:val="auto"/>
        </w:rPr>
      </w:pPr>
    </w:p>
    <w:p w:rsidR="002A6454" w:rsidRPr="00BB7667" w:rsidRDefault="002A6454" w:rsidP="002A6454">
      <w:pPr>
        <w:pStyle w:val="Default"/>
        <w:ind w:left="720"/>
        <w:rPr>
          <w:color w:val="auto"/>
        </w:rPr>
      </w:pPr>
    </w:p>
    <w:p w:rsidR="002A6454" w:rsidRPr="00BB7667" w:rsidRDefault="002A6454" w:rsidP="002A6454">
      <w:pPr>
        <w:pStyle w:val="Default"/>
        <w:spacing w:line="360" w:lineRule="auto"/>
        <w:ind w:left="720"/>
        <w:rPr>
          <w:color w:val="auto"/>
        </w:rPr>
      </w:pPr>
      <w:r w:rsidRPr="00BB7667">
        <w:rPr>
          <w:color w:val="auto"/>
        </w:rPr>
        <w:t xml:space="preserve">To: </w:t>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p>
    <w:p w:rsidR="002A6454" w:rsidRPr="00BB7667" w:rsidRDefault="002A6454" w:rsidP="002A6454">
      <w:pPr>
        <w:pStyle w:val="Default"/>
        <w:spacing w:line="360" w:lineRule="auto"/>
        <w:ind w:left="720"/>
        <w:rPr>
          <w:color w:val="auto"/>
        </w:rPr>
      </w:pPr>
      <w:r w:rsidRPr="00BB7667">
        <w:rPr>
          <w:color w:val="auto"/>
        </w:rPr>
        <w:t>The General Manager (Corporate Materials),</w:t>
      </w:r>
    </w:p>
    <w:p w:rsidR="002A6454" w:rsidRPr="00BB7667" w:rsidRDefault="002A6454" w:rsidP="002A6454">
      <w:pPr>
        <w:pStyle w:val="Default"/>
        <w:spacing w:line="360" w:lineRule="auto"/>
        <w:ind w:left="720"/>
        <w:rPr>
          <w:color w:val="auto"/>
        </w:rPr>
      </w:pPr>
      <w:r w:rsidRPr="00BB7667">
        <w:rPr>
          <w:color w:val="auto"/>
        </w:rPr>
        <w:t>M/s. BEML LTD</w:t>
      </w:r>
    </w:p>
    <w:p w:rsidR="002A6454" w:rsidRPr="00BB7667" w:rsidRDefault="002A6454" w:rsidP="002A6454">
      <w:pPr>
        <w:pStyle w:val="Default"/>
        <w:spacing w:line="360" w:lineRule="auto"/>
        <w:ind w:left="720"/>
        <w:rPr>
          <w:color w:val="auto"/>
        </w:rPr>
      </w:pPr>
      <w:r w:rsidRPr="00BB7667">
        <w:rPr>
          <w:color w:val="auto"/>
        </w:rPr>
        <w:t>Bangalore-27</w:t>
      </w:r>
    </w:p>
    <w:p w:rsidR="002A6454" w:rsidRPr="00BB7667" w:rsidRDefault="002A6454" w:rsidP="002A6454">
      <w:pPr>
        <w:pStyle w:val="Default"/>
        <w:spacing w:line="360" w:lineRule="auto"/>
        <w:ind w:left="720"/>
        <w:rPr>
          <w:color w:val="auto"/>
        </w:rPr>
      </w:pPr>
    </w:p>
    <w:p w:rsidR="002A6454" w:rsidRPr="00BB7667" w:rsidRDefault="002A6454" w:rsidP="002A6454">
      <w:pPr>
        <w:pStyle w:val="Default"/>
        <w:spacing w:line="360" w:lineRule="auto"/>
        <w:ind w:left="720"/>
        <w:rPr>
          <w:color w:val="auto"/>
        </w:rPr>
      </w:pPr>
      <w:r w:rsidRPr="00BB7667">
        <w:rPr>
          <w:color w:val="auto"/>
        </w:rPr>
        <w:t xml:space="preserve">Dear Sir, </w:t>
      </w:r>
    </w:p>
    <w:p w:rsidR="002A6454" w:rsidRPr="00BB7667" w:rsidRDefault="002A6454" w:rsidP="002A6454">
      <w:pPr>
        <w:pStyle w:val="Default"/>
        <w:spacing w:line="360" w:lineRule="auto"/>
        <w:ind w:left="720"/>
        <w:rPr>
          <w:color w:val="auto"/>
        </w:rPr>
      </w:pPr>
    </w:p>
    <w:p w:rsidR="002A6454" w:rsidRPr="00BB7667" w:rsidRDefault="002A6454" w:rsidP="002A6454">
      <w:pPr>
        <w:pStyle w:val="Default"/>
        <w:spacing w:line="360" w:lineRule="auto"/>
        <w:ind w:left="720"/>
        <w:jc w:val="both"/>
        <w:rPr>
          <w:color w:val="auto"/>
        </w:rPr>
      </w:pPr>
      <w:r w:rsidRPr="00BB7667">
        <w:rPr>
          <w:color w:val="auto"/>
        </w:rPr>
        <w:t xml:space="preserve">Having examined the Bid </w:t>
      </w:r>
      <w:r w:rsidR="004F3E0F" w:rsidRPr="00BB7667">
        <w:rPr>
          <w:color w:val="auto"/>
        </w:rPr>
        <w:t xml:space="preserve">Invitation </w:t>
      </w:r>
      <w:r w:rsidRPr="00FA13D8">
        <w:rPr>
          <w:color w:val="auto"/>
        </w:rPr>
        <w:t xml:space="preserve">No. </w:t>
      </w:r>
      <w:r w:rsidR="00635C39">
        <w:rPr>
          <w:color w:val="auto"/>
        </w:rPr>
        <w:t>630003305</w:t>
      </w:r>
      <w:r w:rsidR="00C82851">
        <w:rPr>
          <w:color w:val="auto"/>
        </w:rPr>
        <w:t>6</w:t>
      </w:r>
      <w:r w:rsidR="00755B09" w:rsidRPr="00FA13D8">
        <w:rPr>
          <w:color w:val="auto"/>
        </w:rPr>
        <w:t xml:space="preserve"> </w:t>
      </w:r>
      <w:r w:rsidR="00F10245" w:rsidRPr="00FA13D8">
        <w:rPr>
          <w:color w:val="auto"/>
        </w:rPr>
        <w:t xml:space="preserve"> dated </w:t>
      </w:r>
      <w:r w:rsidR="00635C39">
        <w:rPr>
          <w:color w:val="auto"/>
        </w:rPr>
        <w:t>22</w:t>
      </w:r>
      <w:r w:rsidR="004C0E2E">
        <w:rPr>
          <w:color w:val="auto"/>
        </w:rPr>
        <w:t>.06.2020</w:t>
      </w:r>
      <w:r w:rsidR="00F10245" w:rsidRPr="00BB7667">
        <w:rPr>
          <w:color w:val="auto"/>
        </w:rPr>
        <w:t xml:space="preserve"> </w:t>
      </w:r>
      <w:r w:rsidRPr="00BB7667">
        <w:rPr>
          <w:color w:val="auto"/>
        </w:rPr>
        <w:t xml:space="preserve">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2A6454" w:rsidRPr="00BB7667" w:rsidRDefault="002A6454" w:rsidP="002A6454">
      <w:pPr>
        <w:pStyle w:val="Default"/>
        <w:spacing w:line="360" w:lineRule="auto"/>
        <w:ind w:left="720"/>
        <w:jc w:val="both"/>
        <w:rPr>
          <w:color w:val="auto"/>
        </w:rPr>
      </w:pPr>
    </w:p>
    <w:p w:rsidR="002A6454" w:rsidRPr="00BB7667" w:rsidRDefault="002A6454" w:rsidP="002A6454">
      <w:pPr>
        <w:pStyle w:val="Default"/>
        <w:ind w:left="720"/>
        <w:jc w:val="both"/>
        <w:rPr>
          <w:color w:val="auto"/>
        </w:rPr>
      </w:pPr>
    </w:p>
    <w:p w:rsidR="006613B5" w:rsidRPr="00BB7667" w:rsidRDefault="006613B5" w:rsidP="006613B5">
      <w:pPr>
        <w:pStyle w:val="Default"/>
        <w:ind w:firstLine="709"/>
        <w:rPr>
          <w:color w:val="auto"/>
        </w:rPr>
      </w:pPr>
      <w:r w:rsidRPr="00BB7667">
        <w:rPr>
          <w:color w:val="auto"/>
        </w:rPr>
        <w:t xml:space="preserve">Signature with date of Authorized signatory </w:t>
      </w:r>
    </w:p>
    <w:p w:rsidR="006613B5" w:rsidRPr="00BB7667" w:rsidRDefault="006613B5" w:rsidP="006613B5">
      <w:pPr>
        <w:pStyle w:val="Default"/>
        <w:ind w:left="720"/>
        <w:rPr>
          <w:color w:val="auto"/>
        </w:rPr>
      </w:pPr>
    </w:p>
    <w:p w:rsidR="006613B5" w:rsidRPr="00BB7667" w:rsidRDefault="006613B5" w:rsidP="006613B5">
      <w:pPr>
        <w:pStyle w:val="Default"/>
        <w:ind w:firstLine="709"/>
        <w:rPr>
          <w:color w:val="auto"/>
        </w:rPr>
      </w:pPr>
      <w:r w:rsidRPr="00BB7667">
        <w:rPr>
          <w:color w:val="auto"/>
        </w:rPr>
        <w:t xml:space="preserve">Name: ________________________ </w:t>
      </w:r>
    </w:p>
    <w:p w:rsidR="006613B5" w:rsidRPr="00BB7667" w:rsidRDefault="006613B5" w:rsidP="006613B5">
      <w:pPr>
        <w:pStyle w:val="Default"/>
        <w:ind w:left="720"/>
        <w:rPr>
          <w:color w:val="auto"/>
        </w:rPr>
      </w:pPr>
    </w:p>
    <w:p w:rsidR="006613B5" w:rsidRPr="00BB7667" w:rsidRDefault="006613B5" w:rsidP="006613B5">
      <w:pPr>
        <w:pStyle w:val="Default"/>
        <w:ind w:firstLine="709"/>
        <w:rPr>
          <w:color w:val="auto"/>
        </w:rPr>
      </w:pPr>
      <w:r w:rsidRPr="00BB7667">
        <w:rPr>
          <w:color w:val="auto"/>
        </w:rPr>
        <w:t xml:space="preserve">Designation: ___________________ </w:t>
      </w:r>
    </w:p>
    <w:p w:rsidR="006613B5" w:rsidRPr="00BB7667" w:rsidRDefault="006613B5" w:rsidP="006613B5">
      <w:pPr>
        <w:pStyle w:val="Default"/>
        <w:ind w:left="720"/>
        <w:rPr>
          <w:color w:val="auto"/>
        </w:rPr>
      </w:pPr>
    </w:p>
    <w:p w:rsidR="006613B5" w:rsidRPr="00BB7667" w:rsidRDefault="006613B5" w:rsidP="006613B5">
      <w:pPr>
        <w:ind w:firstLine="709"/>
        <w:rPr>
          <w:rFonts w:eastAsia="Calibri"/>
        </w:rPr>
      </w:pPr>
      <w:r w:rsidRPr="00BB7667">
        <w:rPr>
          <w:rFonts w:eastAsia="Calibri"/>
        </w:rPr>
        <w:t>Firm’s  Seal:________________________</w:t>
      </w:r>
    </w:p>
    <w:p w:rsidR="002A6454" w:rsidRPr="00BB7667" w:rsidRDefault="002A6454" w:rsidP="006613B5">
      <w:pPr>
        <w:contextualSpacing/>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9D2FCD" w:rsidRPr="00BB7667" w:rsidRDefault="009D2FCD" w:rsidP="002A6454">
      <w:pPr>
        <w:contextualSpacing/>
        <w:jc w:val="both"/>
        <w:rPr>
          <w:color w:val="000000"/>
        </w:rPr>
      </w:pPr>
    </w:p>
    <w:p w:rsidR="002A6454" w:rsidRDefault="002A6454" w:rsidP="002A6454">
      <w:pPr>
        <w:contextualSpacing/>
        <w:jc w:val="both"/>
        <w:rPr>
          <w:color w:val="000000"/>
        </w:rPr>
      </w:pPr>
    </w:p>
    <w:p w:rsidR="00785365" w:rsidRPr="00BB7667" w:rsidRDefault="00785365" w:rsidP="002A6454">
      <w:pPr>
        <w:contextualSpacing/>
        <w:jc w:val="both"/>
        <w:rPr>
          <w:color w:val="000000"/>
        </w:rPr>
      </w:pPr>
    </w:p>
    <w:p w:rsidR="008D140A" w:rsidRDefault="008D140A" w:rsidP="002A6454">
      <w:pPr>
        <w:contextualSpacing/>
        <w:jc w:val="both"/>
        <w:rPr>
          <w:color w:val="000000"/>
        </w:rPr>
      </w:pPr>
    </w:p>
    <w:p w:rsidR="0029758B" w:rsidRDefault="0029758B" w:rsidP="002A6454">
      <w:pPr>
        <w:contextualSpacing/>
        <w:jc w:val="both"/>
        <w:rPr>
          <w:color w:val="000000"/>
        </w:rPr>
      </w:pPr>
    </w:p>
    <w:p w:rsidR="0029758B" w:rsidRPr="00BB7667" w:rsidRDefault="0029758B" w:rsidP="002A6454">
      <w:pPr>
        <w:contextualSpacing/>
        <w:jc w:val="both"/>
        <w:rPr>
          <w:color w:val="000000"/>
        </w:rPr>
      </w:pPr>
    </w:p>
    <w:p w:rsidR="00B11E84" w:rsidRPr="00BB7667" w:rsidRDefault="00B11E84" w:rsidP="00B11E84">
      <w:pPr>
        <w:widowControl w:val="0"/>
        <w:autoSpaceDE w:val="0"/>
        <w:autoSpaceDN w:val="0"/>
        <w:adjustRightInd w:val="0"/>
        <w:spacing w:before="47" w:line="276" w:lineRule="exact"/>
        <w:ind w:left="1800"/>
        <w:jc w:val="right"/>
        <w:rPr>
          <w:b/>
          <w:color w:val="000000"/>
        </w:rPr>
      </w:pPr>
      <w:r w:rsidRPr="00BB7667">
        <w:rPr>
          <w:b/>
          <w:color w:val="000000"/>
        </w:rPr>
        <w:t xml:space="preserve">Annexure - </w:t>
      </w:r>
      <w:r w:rsidR="004C0E2E">
        <w:rPr>
          <w:b/>
          <w:color w:val="000000"/>
        </w:rPr>
        <w:t>D</w:t>
      </w:r>
    </w:p>
    <w:p w:rsidR="00B11E84" w:rsidRPr="00BB7667" w:rsidRDefault="00B11E84" w:rsidP="00B11E84">
      <w:pPr>
        <w:widowControl w:val="0"/>
        <w:autoSpaceDE w:val="0"/>
        <w:autoSpaceDN w:val="0"/>
        <w:adjustRightInd w:val="0"/>
        <w:spacing w:before="47" w:line="276" w:lineRule="exact"/>
        <w:ind w:left="1800"/>
        <w:jc w:val="both"/>
        <w:rPr>
          <w:b/>
          <w:color w:val="000000"/>
        </w:rPr>
      </w:pPr>
    </w:p>
    <w:p w:rsidR="00B11E84" w:rsidRPr="00BB7667" w:rsidRDefault="00B11E84" w:rsidP="00B11E84">
      <w:pPr>
        <w:widowControl w:val="0"/>
        <w:autoSpaceDE w:val="0"/>
        <w:autoSpaceDN w:val="0"/>
        <w:adjustRightInd w:val="0"/>
        <w:spacing w:line="230" w:lineRule="exact"/>
        <w:ind w:left="6064"/>
        <w:jc w:val="right"/>
        <w:rPr>
          <w:b/>
          <w:color w:val="000000"/>
          <w:u w:val="single"/>
        </w:rPr>
      </w:pPr>
    </w:p>
    <w:p w:rsidR="00B11E84" w:rsidRPr="00BB7667" w:rsidRDefault="00B11E84" w:rsidP="00B11E84">
      <w:pPr>
        <w:widowControl w:val="0"/>
        <w:autoSpaceDE w:val="0"/>
        <w:autoSpaceDN w:val="0"/>
        <w:adjustRightInd w:val="0"/>
        <w:spacing w:before="196" w:line="230" w:lineRule="exact"/>
        <w:ind w:left="3600" w:firstLine="720"/>
        <w:rPr>
          <w:b/>
          <w:color w:val="000000"/>
          <w:spacing w:val="-2"/>
          <w:u w:val="single"/>
        </w:rPr>
      </w:pPr>
      <w:r w:rsidRPr="00BB7667">
        <w:rPr>
          <w:b/>
          <w:color w:val="000000"/>
          <w:spacing w:val="-2"/>
          <w:u w:val="single"/>
        </w:rPr>
        <w:t>UNDERTAKING</w:t>
      </w:r>
    </w:p>
    <w:p w:rsidR="00B11E84" w:rsidRPr="00BB7667" w:rsidRDefault="00B11E84" w:rsidP="00B11E84">
      <w:pPr>
        <w:widowControl w:val="0"/>
        <w:autoSpaceDE w:val="0"/>
        <w:autoSpaceDN w:val="0"/>
        <w:adjustRightInd w:val="0"/>
        <w:spacing w:line="280" w:lineRule="exact"/>
        <w:ind w:left="1768"/>
        <w:jc w:val="both"/>
        <w:rPr>
          <w:color w:val="000000"/>
          <w:spacing w:val="-2"/>
          <w:u w:val="single"/>
        </w:rPr>
      </w:pPr>
    </w:p>
    <w:p w:rsidR="00B11E84" w:rsidRPr="00BB7667" w:rsidRDefault="00B11E84" w:rsidP="00B11E84">
      <w:pPr>
        <w:widowControl w:val="0"/>
        <w:autoSpaceDE w:val="0"/>
        <w:autoSpaceDN w:val="0"/>
        <w:adjustRightInd w:val="0"/>
        <w:spacing w:line="280" w:lineRule="exact"/>
        <w:ind w:left="1768"/>
        <w:jc w:val="both"/>
        <w:rPr>
          <w:color w:val="000000"/>
          <w:spacing w:val="-2"/>
          <w:u w:val="single"/>
        </w:rPr>
      </w:pPr>
    </w:p>
    <w:p w:rsidR="00B11E84" w:rsidRPr="00BB7667"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BB7667" w:rsidRDefault="00B11E84" w:rsidP="00326B1F">
      <w:pPr>
        <w:widowControl w:val="0"/>
        <w:autoSpaceDE w:val="0"/>
        <w:autoSpaceDN w:val="0"/>
        <w:adjustRightInd w:val="0"/>
        <w:spacing w:before="9" w:line="360" w:lineRule="auto"/>
        <w:ind w:left="709" w:right="522"/>
        <w:jc w:val="both"/>
        <w:rPr>
          <w:color w:val="000000"/>
          <w:spacing w:val="-1"/>
        </w:rPr>
      </w:pPr>
      <w:r w:rsidRPr="00BB7667">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BB7667" w:rsidRDefault="00B11E84" w:rsidP="00B11E84">
      <w:pPr>
        <w:widowControl w:val="0"/>
        <w:autoSpaceDE w:val="0"/>
        <w:autoSpaceDN w:val="0"/>
        <w:adjustRightInd w:val="0"/>
        <w:spacing w:line="230" w:lineRule="exact"/>
        <w:ind w:left="1768" w:right="522"/>
        <w:rPr>
          <w:color w:val="000000"/>
          <w:spacing w:val="-1"/>
        </w:rPr>
      </w:pPr>
    </w:p>
    <w:p w:rsidR="00B11E84" w:rsidRPr="00BB7667" w:rsidRDefault="00B11E84" w:rsidP="00326B1F">
      <w:pPr>
        <w:ind w:left="709" w:right="522"/>
      </w:pPr>
      <w:r w:rsidRPr="00BB7667">
        <w:t>I / we hereby certify that all the information given above is factual.</w:t>
      </w:r>
    </w:p>
    <w:p w:rsidR="00B11E84" w:rsidRPr="00BB7667" w:rsidRDefault="00B11E84" w:rsidP="00B11E84"/>
    <w:p w:rsidR="00B11E84" w:rsidRPr="00BB7667" w:rsidRDefault="00B11E84" w:rsidP="00B11E84">
      <w:pPr>
        <w:widowControl w:val="0"/>
        <w:autoSpaceDE w:val="0"/>
        <w:autoSpaceDN w:val="0"/>
        <w:adjustRightInd w:val="0"/>
        <w:spacing w:before="192" w:line="230" w:lineRule="exact"/>
        <w:ind w:left="1800"/>
        <w:rPr>
          <w:color w:val="000000"/>
          <w:spacing w:val="-2"/>
        </w:rPr>
      </w:pPr>
      <w:r w:rsidRPr="00BB7667">
        <w:rPr>
          <w:color w:val="000000"/>
          <w:spacing w:val="-2"/>
        </w:rPr>
        <w:tab/>
      </w:r>
      <w:r w:rsidRPr="00BB7667">
        <w:rPr>
          <w:color w:val="000000"/>
          <w:spacing w:val="-2"/>
        </w:rPr>
        <w:tab/>
      </w:r>
    </w:p>
    <w:p w:rsidR="00B11E84" w:rsidRPr="00BB7667" w:rsidRDefault="00B11E84" w:rsidP="00B11E84">
      <w:pPr>
        <w:pStyle w:val="Default"/>
        <w:ind w:firstLine="720"/>
        <w:jc w:val="both"/>
        <w:rPr>
          <w:color w:val="auto"/>
        </w:rPr>
      </w:pPr>
      <w:r w:rsidRPr="00BB7667">
        <w:rPr>
          <w:color w:val="auto"/>
        </w:rPr>
        <w:t xml:space="preserve">Signature with date of Authorized signatory </w:t>
      </w:r>
    </w:p>
    <w:p w:rsidR="00B11E84" w:rsidRPr="00BB7667" w:rsidRDefault="00B11E84" w:rsidP="00B11E84">
      <w:pPr>
        <w:pStyle w:val="Default"/>
        <w:ind w:left="720"/>
        <w:jc w:val="both"/>
        <w:rPr>
          <w:color w:val="auto"/>
        </w:rPr>
      </w:pPr>
    </w:p>
    <w:p w:rsidR="00B11E84" w:rsidRPr="00BB7667" w:rsidRDefault="00B11E84" w:rsidP="00B11E84">
      <w:pPr>
        <w:pStyle w:val="Default"/>
        <w:ind w:firstLine="720"/>
        <w:jc w:val="both"/>
        <w:rPr>
          <w:color w:val="auto"/>
        </w:rPr>
      </w:pPr>
      <w:r w:rsidRPr="00BB7667">
        <w:rPr>
          <w:color w:val="auto"/>
        </w:rPr>
        <w:t xml:space="preserve">Name: ________________________ </w:t>
      </w:r>
    </w:p>
    <w:p w:rsidR="00B11E84" w:rsidRPr="00BB7667" w:rsidRDefault="00B11E84" w:rsidP="00B11E84">
      <w:pPr>
        <w:pStyle w:val="Default"/>
        <w:jc w:val="both"/>
        <w:rPr>
          <w:color w:val="auto"/>
        </w:rPr>
      </w:pPr>
    </w:p>
    <w:p w:rsidR="00B11E84" w:rsidRPr="00BB7667" w:rsidRDefault="00B11E84" w:rsidP="00B11E84">
      <w:pPr>
        <w:pStyle w:val="Default"/>
        <w:ind w:firstLine="720"/>
        <w:jc w:val="both"/>
        <w:rPr>
          <w:color w:val="auto"/>
        </w:rPr>
      </w:pPr>
      <w:r w:rsidRPr="00BB7667">
        <w:rPr>
          <w:color w:val="auto"/>
        </w:rPr>
        <w:t xml:space="preserve">Designation: ___________________ </w:t>
      </w:r>
    </w:p>
    <w:p w:rsidR="00B11E84" w:rsidRPr="00BB7667" w:rsidRDefault="00B11E84" w:rsidP="00B11E84">
      <w:pPr>
        <w:pStyle w:val="Default"/>
        <w:ind w:left="720"/>
        <w:rPr>
          <w:color w:val="auto"/>
        </w:rPr>
      </w:pPr>
    </w:p>
    <w:p w:rsidR="00B11E84" w:rsidRPr="00BB7667" w:rsidRDefault="00B11E84" w:rsidP="00B11E84">
      <w:pPr>
        <w:ind w:firstLine="720"/>
      </w:pPr>
      <w:r w:rsidRPr="00BB7667">
        <w:t>Firm’s Seal:_____________________</w:t>
      </w:r>
    </w:p>
    <w:p w:rsidR="00B11E84" w:rsidRPr="00BB7667" w:rsidRDefault="00B11E84" w:rsidP="00B11E84"/>
    <w:p w:rsidR="00B11E84" w:rsidRPr="00BB7667" w:rsidRDefault="00B11E84" w:rsidP="00B11E84">
      <w:pPr>
        <w:rPr>
          <w:rFonts w:eastAsia="Calibri"/>
          <w:i/>
        </w:rPr>
      </w:pPr>
    </w:p>
    <w:p w:rsidR="00B918CD" w:rsidRPr="00BB7667" w:rsidRDefault="00B918CD"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4F3E0F" w:rsidRPr="00BB7667" w:rsidRDefault="004F3E0F" w:rsidP="00057428">
      <w:pPr>
        <w:tabs>
          <w:tab w:val="left" w:pos="7260"/>
        </w:tabs>
      </w:pPr>
    </w:p>
    <w:p w:rsidR="004F3E0F" w:rsidRPr="00BB7667" w:rsidRDefault="004F3E0F" w:rsidP="00057428">
      <w:pPr>
        <w:tabs>
          <w:tab w:val="left" w:pos="7260"/>
        </w:tabs>
      </w:pPr>
    </w:p>
    <w:p w:rsidR="004F3E0F" w:rsidRPr="00BB7667" w:rsidRDefault="004F3E0F"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9D2FCD" w:rsidRPr="00BB7667" w:rsidRDefault="009D2FCD" w:rsidP="00057428">
      <w:pPr>
        <w:tabs>
          <w:tab w:val="left" w:pos="7260"/>
        </w:tabs>
      </w:pPr>
    </w:p>
    <w:p w:rsidR="009D2FCD" w:rsidRPr="00BB7667" w:rsidRDefault="009D2FCD" w:rsidP="00057428">
      <w:pPr>
        <w:tabs>
          <w:tab w:val="left" w:pos="7260"/>
        </w:tabs>
      </w:pPr>
    </w:p>
    <w:p w:rsidR="00B87C22" w:rsidRPr="00BB7667" w:rsidRDefault="00B87C22" w:rsidP="00B87C22">
      <w:pPr>
        <w:autoSpaceDE w:val="0"/>
        <w:autoSpaceDN w:val="0"/>
        <w:adjustRightInd w:val="0"/>
        <w:ind w:left="720"/>
        <w:jc w:val="both"/>
        <w:rPr>
          <w:color w:val="000000"/>
        </w:rPr>
      </w:pPr>
    </w:p>
    <w:p w:rsidR="006613B5" w:rsidRPr="00BB7667" w:rsidRDefault="006613B5" w:rsidP="00B87C22">
      <w:pPr>
        <w:autoSpaceDE w:val="0"/>
        <w:autoSpaceDN w:val="0"/>
        <w:adjustRightInd w:val="0"/>
        <w:ind w:left="720"/>
        <w:jc w:val="both"/>
        <w:rPr>
          <w:color w:val="000000"/>
        </w:rPr>
      </w:pPr>
    </w:p>
    <w:p w:rsidR="000E4C86" w:rsidRDefault="000E4C86" w:rsidP="00B87C22">
      <w:pPr>
        <w:autoSpaceDE w:val="0"/>
        <w:autoSpaceDN w:val="0"/>
        <w:adjustRightInd w:val="0"/>
        <w:ind w:left="720"/>
        <w:jc w:val="both"/>
        <w:rPr>
          <w:color w:val="000000"/>
        </w:rPr>
      </w:pPr>
    </w:p>
    <w:p w:rsidR="006613B5" w:rsidRPr="00BB7667" w:rsidRDefault="006613B5" w:rsidP="006613B5">
      <w:pPr>
        <w:jc w:val="right"/>
        <w:rPr>
          <w:b/>
        </w:rPr>
      </w:pPr>
      <w:r w:rsidRPr="00BB7667">
        <w:rPr>
          <w:b/>
        </w:rPr>
        <w:lastRenderedPageBreak/>
        <w:t xml:space="preserve">Annexure - </w:t>
      </w:r>
      <w:r w:rsidR="004C0E2E">
        <w:rPr>
          <w:b/>
        </w:rPr>
        <w:t>E</w:t>
      </w:r>
    </w:p>
    <w:p w:rsidR="006613B5" w:rsidRPr="00BB7667" w:rsidRDefault="006613B5" w:rsidP="006613B5">
      <w:pPr>
        <w:jc w:val="center"/>
        <w:rPr>
          <w:b/>
        </w:rPr>
      </w:pPr>
    </w:p>
    <w:p w:rsidR="004C0E2E" w:rsidRPr="00F73492" w:rsidRDefault="004C0E2E" w:rsidP="004C0E2E">
      <w:pPr>
        <w:jc w:val="center"/>
        <w:rPr>
          <w:b/>
        </w:rPr>
      </w:pPr>
      <w:r w:rsidRPr="00F73492">
        <w:rPr>
          <w:b/>
        </w:rPr>
        <w:t>Special Conditions arising out of implementation of GST</w:t>
      </w:r>
    </w:p>
    <w:p w:rsidR="004C0E2E" w:rsidRPr="00F73492" w:rsidRDefault="004C0E2E" w:rsidP="004C0E2E">
      <w:pPr>
        <w:jc w:val="center"/>
        <w:rPr>
          <w:b/>
          <w:u w:val="single"/>
        </w:rPr>
      </w:pPr>
      <w:r w:rsidRPr="00F73492">
        <w:rPr>
          <w:b/>
          <w:u w:val="single"/>
        </w:rPr>
        <w:t>(Which is to be signed and submitted along with the offer)</w:t>
      </w:r>
    </w:p>
    <w:p w:rsidR="004C0E2E" w:rsidRPr="00F73492" w:rsidRDefault="004C0E2E" w:rsidP="004C0E2E">
      <w:pPr>
        <w:shd w:val="clear" w:color="auto" w:fill="FFFFFF"/>
        <w:spacing w:before="100" w:beforeAutospacing="1"/>
        <w:ind w:left="720"/>
        <w:contextualSpacing/>
        <w:jc w:val="center"/>
        <w:rPr>
          <w:rFonts w:ascii="Bookman Old Style" w:hAnsi="Bookman Old Style" w:cs="Arial"/>
          <w:b/>
          <w:bCs/>
          <w:sz w:val="20"/>
          <w:szCs w:val="20"/>
          <w:u w:val="single"/>
        </w:rPr>
      </w:pPr>
    </w:p>
    <w:p w:rsidR="004C0E2E" w:rsidRPr="00F73492" w:rsidRDefault="004C0E2E" w:rsidP="004C0E2E">
      <w:pPr>
        <w:shd w:val="clear" w:color="auto" w:fill="FFFFFF"/>
        <w:spacing w:before="100" w:beforeAutospacing="1"/>
        <w:ind w:left="720"/>
        <w:contextualSpacing/>
        <w:jc w:val="center"/>
        <w:rPr>
          <w:rFonts w:ascii="Bookman Old Style" w:hAnsi="Bookman Old Style" w:cs="Arial"/>
          <w:b/>
          <w:bCs/>
          <w:sz w:val="20"/>
          <w:szCs w:val="20"/>
          <w:u w:val="single"/>
        </w:rPr>
      </w:pPr>
      <w:r w:rsidRPr="00F73492">
        <w:rPr>
          <w:rFonts w:ascii="Bookman Old Style" w:hAnsi="Bookman Old Style" w:cs="Arial"/>
          <w:b/>
          <w:bCs/>
          <w:sz w:val="20"/>
          <w:szCs w:val="20"/>
          <w:u w:val="single"/>
        </w:rPr>
        <w:t>GST Terms &amp; Conditions</w:t>
      </w:r>
    </w:p>
    <w:p w:rsidR="004C0E2E" w:rsidRPr="00F73492" w:rsidRDefault="004C0E2E" w:rsidP="004C0E2E">
      <w:pPr>
        <w:shd w:val="clear" w:color="auto" w:fill="FFFFFF"/>
        <w:spacing w:before="100" w:beforeAutospacing="1"/>
        <w:ind w:left="720"/>
        <w:contextualSpacing/>
        <w:jc w:val="center"/>
        <w:rPr>
          <w:rFonts w:ascii="Bookman Old Style" w:hAnsi="Bookman Old Style" w:cs="Arial"/>
          <w:b/>
          <w:bCs/>
          <w:sz w:val="20"/>
          <w:szCs w:val="20"/>
          <w:u w:val="single"/>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In case of discrepancy in the data uploaded by the Supplier in the GSTN portal or in</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case of any shortages or rejection in the supply, BEML will notify the Supplier of the same. Supplier has to rectify</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the data discrepancy in the GSTN portal or issue Credit note (details to be</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uploaded in GSTN portal) for the shortages or rejections in the supplies, within</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the prescribed time limit to enable BEML to avail GST Input Tax Credit.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In case, the availment of GST Input Tax Credit by BEML is delayed for any reason </w:t>
      </w:r>
      <w:r w:rsidRPr="00F73492">
        <w:rPr>
          <w:rFonts w:ascii="Bookman Old Style" w:hAnsi="Bookman Old Style" w:cs="Calibri"/>
          <w:sz w:val="20"/>
          <w:szCs w:val="20"/>
          <w:lang w:val="en-IN" w:eastAsia="en-IN"/>
        </w:rPr>
        <w:t>other than those attributable to BEML</w:t>
      </w:r>
      <w:r w:rsidRPr="00F73492">
        <w:rPr>
          <w:rFonts w:ascii="Bookman Old Style" w:hAnsi="Bookman Old Style" w:cs="Arial"/>
          <w:sz w:val="20"/>
          <w:szCs w:val="20"/>
        </w:rPr>
        <w:t>, interest at applicable rate as prescribed under GST Laws/Rules/Notifications/Circulars for such delays shall be recovered from the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F73492">
        <w:rPr>
          <w:rFonts w:ascii="Bookman Old Style" w:hAnsi="Bookman Old Style" w:cs="Arial"/>
          <w:sz w:val="20"/>
          <w:szCs w:val="20"/>
        </w:rPr>
        <w:t>Laws/Rules/Notifications/Circulars</w:t>
      </w:r>
      <w:r w:rsidRPr="00F73492">
        <w:rPr>
          <w:rFonts w:ascii="Bookman Old Style" w:hAnsi="Bookman Old Style" w:cs="Calibri"/>
          <w:sz w:val="20"/>
          <w:szCs w:val="20"/>
          <w:lang w:val="en-IN" w:eastAsia="en-IN"/>
        </w:rPr>
        <w:t>, GST amount</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 xml:space="preserve">paid by BEML towards such reversal as per GST </w:t>
      </w:r>
      <w:r w:rsidRPr="00F73492">
        <w:rPr>
          <w:rFonts w:ascii="Bookman Old Style" w:hAnsi="Bookman Old Style" w:cs="Arial"/>
          <w:sz w:val="20"/>
          <w:szCs w:val="20"/>
        </w:rPr>
        <w:t xml:space="preserve">Laws/Rules/Notifications/Circulars </w:t>
      </w:r>
      <w:r w:rsidRPr="00F73492">
        <w:rPr>
          <w:rFonts w:ascii="Bookman Old Style" w:hAnsi="Bookman Old Style" w:cs="Calibri"/>
          <w:sz w:val="20"/>
          <w:szCs w:val="20"/>
          <w:lang w:val="en-IN" w:eastAsia="en-IN"/>
        </w:rPr>
        <w:t>shall be recoverable from Supplier along with applicable interest.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lastRenderedPageBreak/>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GST portion of the invoice shall be released only upon the Supplier</w:t>
      </w:r>
      <w:r w:rsidRPr="00F73492">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F73492">
        <w:rPr>
          <w:rFonts w:ascii="Bookman Old Style" w:hAnsi="Bookman Old Style" w:cs="Calibri"/>
          <w:sz w:val="20"/>
          <w:szCs w:val="20"/>
          <w:lang w:val="en-IN" w:eastAsia="en-IN"/>
        </w:rPr>
        <w:t>ill 30</w:t>
      </w:r>
      <w:r w:rsidRPr="00F73492">
        <w:rPr>
          <w:rFonts w:ascii="Bookman Old Style" w:hAnsi="Bookman Old Style" w:cs="Calibri"/>
          <w:sz w:val="20"/>
          <w:szCs w:val="20"/>
          <w:vertAlign w:val="superscript"/>
          <w:lang w:val="en-IN" w:eastAsia="en-IN"/>
        </w:rPr>
        <w:t>th</w:t>
      </w:r>
      <w:r w:rsidRPr="00F73492">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lastRenderedPageBreak/>
        <w:t xml:space="preserve">BEML will be entitled to recover all losses/expenses/cost/penalty, etc. incurred by BEML along with applicable interest from the Supplier due to </w:t>
      </w:r>
      <w:r w:rsidRPr="00F73492">
        <w:rPr>
          <w:rFonts w:ascii="Bookman Old Style" w:hAnsi="Bookman Old Style" w:cs="Calibri"/>
          <w:sz w:val="20"/>
          <w:szCs w:val="20"/>
          <w:lang w:val="en-IN" w:eastAsia="en-IN"/>
        </w:rPr>
        <w:t>reasons other than those attributable to BEML.</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4C0E2E" w:rsidRPr="00F73492" w:rsidRDefault="004C0E2E" w:rsidP="004C0E2E">
      <w:pPr>
        <w:jc w:val="both"/>
      </w:pPr>
    </w:p>
    <w:p w:rsidR="004C0E2E" w:rsidRPr="00F73492" w:rsidRDefault="004C0E2E" w:rsidP="004C0E2E">
      <w:pPr>
        <w:jc w:val="both"/>
      </w:pPr>
    </w:p>
    <w:p w:rsidR="004C0E2E" w:rsidRPr="00F73492" w:rsidRDefault="004C0E2E" w:rsidP="004C0E2E">
      <w:pPr>
        <w:jc w:val="both"/>
      </w:pPr>
      <w:r w:rsidRPr="00F73492">
        <w:t xml:space="preserve">Place: </w:t>
      </w:r>
    </w:p>
    <w:p w:rsidR="004C0E2E" w:rsidRPr="00F73492" w:rsidRDefault="004C0E2E" w:rsidP="004C0E2E">
      <w:pPr>
        <w:jc w:val="both"/>
      </w:pPr>
    </w:p>
    <w:p w:rsidR="004C0E2E" w:rsidRPr="00F73492" w:rsidRDefault="004C0E2E" w:rsidP="004C0E2E">
      <w:pPr>
        <w:jc w:val="both"/>
      </w:pPr>
      <w:r w:rsidRPr="00F73492">
        <w:t xml:space="preserve">Date: </w:t>
      </w:r>
    </w:p>
    <w:p w:rsidR="004C0E2E" w:rsidRPr="00F73492" w:rsidRDefault="004C0E2E" w:rsidP="004C0E2E">
      <w:pPr>
        <w:jc w:val="right"/>
      </w:pPr>
      <w:r w:rsidRPr="00F73492">
        <w:t xml:space="preserve">for M/s………………….. </w:t>
      </w:r>
    </w:p>
    <w:p w:rsidR="004C0E2E" w:rsidRPr="00F73492" w:rsidRDefault="004C0E2E" w:rsidP="004C0E2E">
      <w:pPr>
        <w:jc w:val="right"/>
      </w:pPr>
      <w:r w:rsidRPr="00F73492">
        <w:t>Signature</w:t>
      </w:r>
    </w:p>
    <w:p w:rsidR="004C0E2E" w:rsidRPr="00F73492" w:rsidRDefault="004C0E2E" w:rsidP="004C0E2E"/>
    <w:p w:rsidR="004C0E2E" w:rsidRPr="00F73492" w:rsidRDefault="004C0E2E" w:rsidP="004C0E2E"/>
    <w:p w:rsidR="004C0E2E" w:rsidRPr="00F73492" w:rsidRDefault="004C0E2E" w:rsidP="004C0E2E"/>
    <w:p w:rsidR="004C0E2E" w:rsidRPr="00F73492" w:rsidRDefault="004C0E2E" w:rsidP="004C0E2E"/>
    <w:p w:rsidR="004C0E2E" w:rsidRPr="00F73492" w:rsidRDefault="004C0E2E" w:rsidP="004C0E2E">
      <w:pPr>
        <w:widowControl w:val="0"/>
        <w:autoSpaceDE w:val="0"/>
        <w:autoSpaceDN w:val="0"/>
        <w:adjustRightInd w:val="0"/>
        <w:spacing w:before="47" w:line="276" w:lineRule="exact"/>
        <w:ind w:left="1800"/>
        <w:jc w:val="right"/>
        <w:rPr>
          <w:b/>
          <w:color w:val="000000"/>
        </w:rPr>
      </w:pPr>
    </w:p>
    <w:p w:rsidR="004C0E2E" w:rsidRPr="00F73492" w:rsidRDefault="004C0E2E" w:rsidP="004C0E2E">
      <w:pPr>
        <w:widowControl w:val="0"/>
        <w:autoSpaceDE w:val="0"/>
        <w:autoSpaceDN w:val="0"/>
        <w:adjustRightInd w:val="0"/>
        <w:spacing w:before="47" w:line="276" w:lineRule="exact"/>
        <w:ind w:left="1800"/>
        <w:jc w:val="right"/>
        <w:rPr>
          <w:b/>
          <w:color w:val="000000"/>
        </w:rPr>
      </w:pPr>
    </w:p>
    <w:p w:rsidR="004C0E2E" w:rsidRPr="00F73492" w:rsidRDefault="004C0E2E" w:rsidP="004C0E2E">
      <w:pPr>
        <w:widowControl w:val="0"/>
        <w:autoSpaceDE w:val="0"/>
        <w:autoSpaceDN w:val="0"/>
        <w:adjustRightInd w:val="0"/>
        <w:spacing w:before="47" w:line="276" w:lineRule="exact"/>
        <w:ind w:left="1800"/>
        <w:jc w:val="right"/>
        <w:rPr>
          <w:b/>
          <w:color w:val="000000"/>
        </w:rPr>
      </w:pPr>
    </w:p>
    <w:p w:rsidR="004C0E2E" w:rsidRPr="00F73492" w:rsidRDefault="004C0E2E" w:rsidP="004C0E2E">
      <w:pPr>
        <w:ind w:left="1440"/>
        <w:jc w:val="center"/>
        <w:rPr>
          <w:b/>
          <w:bCs/>
          <w:sz w:val="22"/>
          <w:szCs w:val="22"/>
          <w:u w:val="single"/>
        </w:rPr>
      </w:pPr>
    </w:p>
    <w:p w:rsidR="006613B5" w:rsidRPr="00BB7667" w:rsidRDefault="006613B5" w:rsidP="006613B5"/>
    <w:p w:rsidR="006613B5" w:rsidRDefault="006613B5"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714BA3" w:rsidRDefault="00714BA3" w:rsidP="006613B5"/>
    <w:p w:rsidR="00EA1E31" w:rsidRPr="006E4EA4" w:rsidRDefault="00EA1E31" w:rsidP="00EA1E31">
      <w:pPr>
        <w:tabs>
          <w:tab w:val="left" w:pos="7260"/>
        </w:tabs>
        <w:jc w:val="right"/>
        <w:rPr>
          <w:b/>
        </w:rPr>
      </w:pPr>
      <w:r w:rsidRPr="006E4EA4">
        <w:rPr>
          <w:b/>
        </w:rPr>
        <w:t xml:space="preserve">Annexure - </w:t>
      </w:r>
      <w:r w:rsidR="004C0E2E">
        <w:rPr>
          <w:b/>
        </w:rPr>
        <w:t>F</w:t>
      </w:r>
    </w:p>
    <w:p w:rsidR="00EA1E31" w:rsidRPr="006E4EA4" w:rsidRDefault="00EA1E31" w:rsidP="00EA1E31">
      <w:pPr>
        <w:pStyle w:val="ListParagraph"/>
        <w:suppressAutoHyphens w:val="0"/>
        <w:ind w:left="426"/>
        <w:contextualSpacing/>
        <w:rPr>
          <w:b/>
          <w:shd w:val="clear" w:color="auto" w:fill="FFFFFF"/>
        </w:rPr>
      </w:pPr>
    </w:p>
    <w:p w:rsidR="00EA1E31" w:rsidRPr="00BB7667" w:rsidRDefault="00EA1E31" w:rsidP="008B6EDE">
      <w:pPr>
        <w:pStyle w:val="ListParagraph"/>
        <w:suppressAutoHyphens w:val="0"/>
        <w:ind w:left="0"/>
        <w:contextualSpacing/>
        <w:jc w:val="center"/>
        <w:rPr>
          <w:b/>
          <w:shd w:val="clear" w:color="auto" w:fill="FFFFFF"/>
        </w:rPr>
      </w:pPr>
      <w:r w:rsidRPr="006E4EA4">
        <w:rPr>
          <w:b/>
          <w:shd w:val="clear" w:color="auto" w:fill="FFFFFF"/>
        </w:rPr>
        <w:t>BIDDER HAS TO UPLOAD THE FOLLOWING COMPLIANCE SHEET AS P</w:t>
      </w:r>
      <w:r w:rsidRPr="00BB7667">
        <w:rPr>
          <w:b/>
          <w:shd w:val="clear" w:color="auto" w:fill="FFFFFF"/>
        </w:rPr>
        <w:t>ART OF THE TECHNICAL BID.</w:t>
      </w:r>
    </w:p>
    <w:p w:rsidR="00EA1E31" w:rsidRDefault="00EA1E31" w:rsidP="00EA1E31"/>
    <w:p w:rsidR="00EA1E31" w:rsidRDefault="00EA1E31" w:rsidP="00EA1E31">
      <w:pPr>
        <w:pStyle w:val="ListParagraph"/>
        <w:suppressAutoHyphens w:val="0"/>
        <w:ind w:left="426"/>
        <w:contextualSpacing/>
        <w:rPr>
          <w:b/>
        </w:rPr>
      </w:pPr>
    </w:p>
    <w:tbl>
      <w:tblPr>
        <w:tblW w:w="8755" w:type="dxa"/>
        <w:tblLayout w:type="fixed"/>
        <w:tblLook w:val="0000"/>
      </w:tblPr>
      <w:tblGrid>
        <w:gridCol w:w="817"/>
        <w:gridCol w:w="3686"/>
        <w:gridCol w:w="2693"/>
        <w:gridCol w:w="1559"/>
      </w:tblGrid>
      <w:tr w:rsidR="008B6EDE" w:rsidRPr="00F75D96" w:rsidTr="00795166">
        <w:trPr>
          <w:tblHeader/>
        </w:trPr>
        <w:tc>
          <w:tcPr>
            <w:tcW w:w="817" w:type="dxa"/>
            <w:tcBorders>
              <w:top w:val="single" w:sz="4" w:space="0" w:color="000000"/>
              <w:left w:val="single" w:sz="4" w:space="0" w:color="000000"/>
              <w:bottom w:val="single" w:sz="4" w:space="0" w:color="000000"/>
            </w:tcBorders>
          </w:tcPr>
          <w:p w:rsidR="008B6EDE" w:rsidRPr="00F75D96" w:rsidRDefault="008B6EDE" w:rsidP="000D6D9D">
            <w:pPr>
              <w:snapToGrid w:val="0"/>
              <w:ind w:left="-7"/>
              <w:rPr>
                <w:b/>
                <w:bCs/>
                <w:sz w:val="22"/>
                <w:szCs w:val="22"/>
              </w:rPr>
            </w:pPr>
            <w:r w:rsidRPr="00F75D96">
              <w:rPr>
                <w:b/>
                <w:bCs/>
                <w:sz w:val="22"/>
                <w:szCs w:val="22"/>
              </w:rPr>
              <w:t>Ref. No.</w:t>
            </w:r>
          </w:p>
        </w:tc>
        <w:tc>
          <w:tcPr>
            <w:tcW w:w="3686" w:type="dxa"/>
            <w:tcBorders>
              <w:top w:val="single" w:sz="4" w:space="0" w:color="000000"/>
              <w:left w:val="single" w:sz="4" w:space="0" w:color="000000"/>
              <w:bottom w:val="single" w:sz="4" w:space="0" w:color="000000"/>
            </w:tcBorders>
          </w:tcPr>
          <w:p w:rsidR="008B6EDE" w:rsidRPr="00F75D96" w:rsidRDefault="008B6EDE" w:rsidP="008B6EDE">
            <w:pPr>
              <w:snapToGrid w:val="0"/>
              <w:ind w:left="30"/>
              <w:rPr>
                <w:b/>
                <w:sz w:val="22"/>
                <w:szCs w:val="22"/>
              </w:rPr>
            </w:pPr>
            <w:r w:rsidRPr="00F75D96">
              <w:rPr>
                <w:b/>
                <w:sz w:val="22"/>
                <w:szCs w:val="22"/>
              </w:rPr>
              <w:t>Particulars</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8B6EDE">
            <w:pPr>
              <w:snapToGrid w:val="0"/>
              <w:ind w:left="360"/>
              <w:rPr>
                <w:b/>
                <w:bCs/>
                <w:sz w:val="22"/>
                <w:szCs w:val="22"/>
              </w:rPr>
            </w:pPr>
            <w:r w:rsidRPr="00F75D96">
              <w:rPr>
                <w:b/>
                <w:bCs/>
                <w:sz w:val="22"/>
                <w:szCs w:val="22"/>
              </w:rPr>
              <w:t>Details to be uploaded by Service Provider</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F75D96" w:rsidP="00F75D96">
            <w:pPr>
              <w:snapToGrid w:val="0"/>
              <w:ind w:left="175"/>
              <w:jc w:val="center"/>
              <w:rPr>
                <w:b/>
                <w:bCs/>
                <w:sz w:val="22"/>
                <w:szCs w:val="22"/>
              </w:rPr>
            </w:pPr>
            <w:r w:rsidRPr="00F75D96">
              <w:rPr>
                <w:b/>
                <w:bCs/>
                <w:sz w:val="22"/>
                <w:szCs w:val="22"/>
              </w:rPr>
              <w:t>Compliance (Yes/No)</w:t>
            </w:r>
          </w:p>
        </w:tc>
      </w:tr>
      <w:tr w:rsidR="008B6EDE" w:rsidRPr="00F75D96" w:rsidTr="00795166">
        <w:trPr>
          <w:tblHeader/>
        </w:trPr>
        <w:tc>
          <w:tcPr>
            <w:tcW w:w="817" w:type="dxa"/>
            <w:tcBorders>
              <w:top w:val="single" w:sz="4" w:space="0" w:color="000000"/>
              <w:left w:val="single" w:sz="4" w:space="0" w:color="000000"/>
              <w:bottom w:val="single" w:sz="4" w:space="0" w:color="000000"/>
            </w:tcBorders>
          </w:tcPr>
          <w:p w:rsidR="008B6EDE" w:rsidRPr="00F75D96" w:rsidRDefault="008B6EDE" w:rsidP="000D6D9D">
            <w:pPr>
              <w:snapToGrid w:val="0"/>
              <w:ind w:left="360"/>
              <w:rPr>
                <w:b/>
                <w:bCs/>
                <w:sz w:val="22"/>
                <w:szCs w:val="22"/>
              </w:rPr>
            </w:pPr>
          </w:p>
          <w:p w:rsidR="008B6EDE" w:rsidRPr="00F75D96" w:rsidRDefault="008B6EDE" w:rsidP="000D6D9D">
            <w:pPr>
              <w:ind w:left="360"/>
              <w:rPr>
                <w:sz w:val="22"/>
                <w:szCs w:val="22"/>
              </w:rPr>
            </w:pPr>
            <w:r w:rsidRPr="00F75D96">
              <w:rPr>
                <w:sz w:val="22"/>
                <w:szCs w:val="22"/>
              </w:rPr>
              <w:t>1</w:t>
            </w:r>
          </w:p>
        </w:tc>
        <w:tc>
          <w:tcPr>
            <w:tcW w:w="3686" w:type="dxa"/>
            <w:tcBorders>
              <w:top w:val="single" w:sz="4" w:space="0" w:color="000000"/>
              <w:left w:val="single" w:sz="4" w:space="0" w:color="000000"/>
              <w:bottom w:val="single" w:sz="4" w:space="0" w:color="000000"/>
            </w:tcBorders>
          </w:tcPr>
          <w:p w:rsidR="008B6EDE" w:rsidRPr="00F75D96" w:rsidRDefault="008B6EDE" w:rsidP="000D6D9D">
            <w:pPr>
              <w:ind w:left="63"/>
              <w:rPr>
                <w:color w:val="000000"/>
                <w:sz w:val="22"/>
                <w:szCs w:val="22"/>
              </w:rPr>
            </w:pPr>
            <w:r w:rsidRPr="00F75D96">
              <w:rPr>
                <w:color w:val="000000"/>
                <w:sz w:val="22"/>
                <w:szCs w:val="22"/>
              </w:rPr>
              <w:t>Brief Details about the Firm</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ind w:left="32" w:right="-138"/>
              <w:rPr>
                <w:sz w:val="22"/>
                <w:szCs w:val="22"/>
              </w:rPr>
            </w:pPr>
            <w:r w:rsidRPr="00F75D96">
              <w:rPr>
                <w:color w:val="000000"/>
                <w:sz w:val="22"/>
                <w:szCs w:val="22"/>
              </w:rPr>
              <w:t xml:space="preserve">Please upload filled-in format as per </w:t>
            </w:r>
            <w:r w:rsidRPr="00F75D96">
              <w:rPr>
                <w:b/>
                <w:bCs/>
                <w:color w:val="000000"/>
                <w:sz w:val="22"/>
                <w:szCs w:val="22"/>
              </w:rPr>
              <w:t>Annexure - B</w:t>
            </w:r>
            <w:r w:rsidRPr="00F75D96">
              <w:rPr>
                <w:sz w:val="22"/>
                <w:szCs w:val="22"/>
              </w:rPr>
              <w:t xml:space="preserve"> in C- folder</w:t>
            </w:r>
          </w:p>
          <w:p w:rsidR="008B6EDE" w:rsidRPr="00F75D96" w:rsidRDefault="008B6EDE" w:rsidP="000D6D9D">
            <w:pPr>
              <w:ind w:left="32" w:right="-138"/>
              <w:rPr>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ind w:left="32" w:right="-138"/>
              <w:rPr>
                <w:color w:val="000000"/>
                <w:sz w:val="22"/>
                <w:szCs w:val="22"/>
              </w:rPr>
            </w:pPr>
          </w:p>
        </w:tc>
      </w:tr>
      <w:tr w:rsidR="008B6EDE" w:rsidRPr="00F75D96" w:rsidTr="00795166">
        <w:trPr>
          <w:trHeight w:val="1502"/>
          <w:tblHeader/>
        </w:trPr>
        <w:tc>
          <w:tcPr>
            <w:tcW w:w="817" w:type="dxa"/>
            <w:tcBorders>
              <w:top w:val="single" w:sz="4" w:space="0" w:color="000000"/>
              <w:left w:val="single" w:sz="4" w:space="0" w:color="000000"/>
              <w:bottom w:val="single" w:sz="4" w:space="0" w:color="000000"/>
            </w:tcBorders>
          </w:tcPr>
          <w:p w:rsidR="008B6EDE" w:rsidRPr="00F75D96" w:rsidRDefault="00795166" w:rsidP="000D6D9D">
            <w:pPr>
              <w:snapToGrid w:val="0"/>
              <w:ind w:left="360"/>
              <w:rPr>
                <w:b/>
                <w:bCs/>
                <w:sz w:val="22"/>
                <w:szCs w:val="22"/>
              </w:rPr>
            </w:pPr>
            <w:r>
              <w:rPr>
                <w:b/>
                <w:bCs/>
                <w:sz w:val="22"/>
                <w:szCs w:val="22"/>
              </w:rPr>
              <w:t>2</w:t>
            </w:r>
          </w:p>
        </w:tc>
        <w:tc>
          <w:tcPr>
            <w:tcW w:w="3686" w:type="dxa"/>
            <w:tcBorders>
              <w:top w:val="single" w:sz="4" w:space="0" w:color="000000"/>
              <w:left w:val="single" w:sz="4" w:space="0" w:color="000000"/>
              <w:bottom w:val="single" w:sz="4" w:space="0" w:color="000000"/>
            </w:tcBorders>
          </w:tcPr>
          <w:p w:rsidR="008B6EDE" w:rsidRPr="00F75D96" w:rsidRDefault="008B6EDE" w:rsidP="000D6D9D">
            <w:pPr>
              <w:ind w:left="63"/>
              <w:jc w:val="both"/>
              <w:rPr>
                <w:sz w:val="22"/>
                <w:szCs w:val="22"/>
              </w:rPr>
            </w:pPr>
            <w:r w:rsidRPr="00F75D96">
              <w:rPr>
                <w:sz w:val="22"/>
                <w:szCs w:val="22"/>
              </w:rPr>
              <w:t>Average annual financial turnover during the last three years, ending 31</w:t>
            </w:r>
            <w:r w:rsidRPr="00F75D96">
              <w:rPr>
                <w:sz w:val="22"/>
                <w:szCs w:val="22"/>
                <w:vertAlign w:val="superscript"/>
              </w:rPr>
              <w:t>st</w:t>
            </w:r>
            <w:r w:rsidRPr="00F75D96">
              <w:rPr>
                <w:sz w:val="22"/>
                <w:szCs w:val="22"/>
              </w:rPr>
              <w:t xml:space="preserve"> March of the previous financial year (i.e. 2016-17 , 2017-18 &amp; 2018-19)   should be minimum </w:t>
            </w:r>
            <w:r w:rsidRPr="00F75D96">
              <w:rPr>
                <w:b/>
                <w:bCs/>
                <w:sz w:val="22"/>
                <w:szCs w:val="22"/>
              </w:rPr>
              <w:t xml:space="preserve">Rs. 1.80 Lakhs </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snapToGrid w:val="0"/>
              <w:ind w:left="32"/>
              <w:jc w:val="both"/>
              <w:rPr>
                <w:sz w:val="22"/>
                <w:szCs w:val="22"/>
              </w:rPr>
            </w:pPr>
            <w:r w:rsidRPr="00F75D96">
              <w:rPr>
                <w:sz w:val="22"/>
                <w:szCs w:val="22"/>
              </w:rPr>
              <w:t>2016-17  Rs.</w:t>
            </w:r>
          </w:p>
          <w:p w:rsidR="008B6EDE" w:rsidRPr="00F75D96" w:rsidRDefault="008B6EDE" w:rsidP="000D6D9D">
            <w:pPr>
              <w:snapToGrid w:val="0"/>
              <w:ind w:left="32"/>
              <w:jc w:val="both"/>
              <w:rPr>
                <w:sz w:val="22"/>
                <w:szCs w:val="22"/>
              </w:rPr>
            </w:pPr>
            <w:r w:rsidRPr="00F75D96">
              <w:rPr>
                <w:sz w:val="22"/>
                <w:szCs w:val="22"/>
              </w:rPr>
              <w:t>2017-18  Rs.</w:t>
            </w:r>
          </w:p>
          <w:p w:rsidR="008B6EDE" w:rsidRPr="00F75D96" w:rsidRDefault="008B6EDE" w:rsidP="000D6D9D">
            <w:pPr>
              <w:snapToGrid w:val="0"/>
              <w:ind w:left="32"/>
              <w:jc w:val="both"/>
              <w:rPr>
                <w:sz w:val="22"/>
                <w:szCs w:val="22"/>
              </w:rPr>
            </w:pPr>
            <w:r w:rsidRPr="00F75D96">
              <w:rPr>
                <w:sz w:val="22"/>
                <w:szCs w:val="22"/>
              </w:rPr>
              <w:t>2018-19   Rs</w:t>
            </w:r>
          </w:p>
          <w:p w:rsidR="008B6EDE" w:rsidRPr="00F75D96" w:rsidRDefault="008B6EDE" w:rsidP="000D6D9D">
            <w:pPr>
              <w:snapToGrid w:val="0"/>
              <w:ind w:left="32"/>
              <w:jc w:val="both"/>
              <w:rPr>
                <w:sz w:val="22"/>
                <w:szCs w:val="22"/>
              </w:rPr>
            </w:pPr>
            <w:r w:rsidRPr="00F75D96">
              <w:rPr>
                <w:sz w:val="22"/>
                <w:szCs w:val="22"/>
              </w:rPr>
              <w:t>.</w:t>
            </w:r>
          </w:p>
          <w:p w:rsidR="008B6EDE" w:rsidRPr="00F75D96" w:rsidRDefault="008B6EDE" w:rsidP="000D6D9D">
            <w:pPr>
              <w:snapToGrid w:val="0"/>
              <w:ind w:left="32"/>
              <w:jc w:val="both"/>
              <w:rPr>
                <w:sz w:val="22"/>
                <w:szCs w:val="22"/>
              </w:rPr>
            </w:pPr>
            <w:r w:rsidRPr="00F75D96">
              <w:rPr>
                <w:sz w:val="22"/>
                <w:szCs w:val="22"/>
              </w:rPr>
              <w:t>Audited copies of Profit &amp; Loss account balance sheet for last three financial years duly certified by  the auditors shall be uploaded in the c- folder.</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snapToGrid w:val="0"/>
              <w:ind w:left="32"/>
              <w:jc w:val="both"/>
              <w:rPr>
                <w:sz w:val="22"/>
                <w:szCs w:val="22"/>
              </w:rPr>
            </w:pPr>
          </w:p>
        </w:tc>
      </w:tr>
      <w:tr w:rsidR="008B6EDE" w:rsidRPr="00F75D96" w:rsidTr="00795166">
        <w:trPr>
          <w:trHeight w:val="1502"/>
          <w:tblHeader/>
        </w:trPr>
        <w:tc>
          <w:tcPr>
            <w:tcW w:w="817" w:type="dxa"/>
            <w:tcBorders>
              <w:top w:val="single" w:sz="4" w:space="0" w:color="000000"/>
              <w:left w:val="single" w:sz="4" w:space="0" w:color="000000"/>
              <w:bottom w:val="single" w:sz="4" w:space="0" w:color="000000"/>
            </w:tcBorders>
          </w:tcPr>
          <w:p w:rsidR="008B6EDE" w:rsidRPr="00F75D96" w:rsidRDefault="00795166" w:rsidP="000D6D9D">
            <w:pPr>
              <w:snapToGrid w:val="0"/>
              <w:ind w:left="360"/>
              <w:rPr>
                <w:b/>
                <w:bCs/>
                <w:sz w:val="22"/>
                <w:szCs w:val="22"/>
              </w:rPr>
            </w:pPr>
            <w:r>
              <w:rPr>
                <w:b/>
                <w:bCs/>
                <w:sz w:val="22"/>
                <w:szCs w:val="22"/>
              </w:rPr>
              <w:t>3</w:t>
            </w:r>
          </w:p>
        </w:tc>
        <w:tc>
          <w:tcPr>
            <w:tcW w:w="3686" w:type="dxa"/>
            <w:tcBorders>
              <w:top w:val="single" w:sz="4" w:space="0" w:color="000000"/>
              <w:left w:val="single" w:sz="4" w:space="0" w:color="000000"/>
              <w:bottom w:val="single" w:sz="4" w:space="0" w:color="000000"/>
            </w:tcBorders>
          </w:tcPr>
          <w:p w:rsidR="008B6EDE" w:rsidRPr="00F75D96" w:rsidRDefault="008B6EDE" w:rsidP="000D6D9D">
            <w:pPr>
              <w:jc w:val="both"/>
              <w:rPr>
                <w:color w:val="000000"/>
                <w:sz w:val="22"/>
                <w:szCs w:val="22"/>
                <w:lang w:eastAsia="en-IN"/>
              </w:rPr>
            </w:pPr>
            <w:r w:rsidRPr="00F75D96">
              <w:rPr>
                <w:color w:val="000000"/>
                <w:sz w:val="22"/>
                <w:szCs w:val="22"/>
                <w:lang w:eastAsia="en-IN"/>
              </w:rPr>
              <w:t xml:space="preserve">Experience of having successfully completed similar works / developed &amp; implemented similar work i.e. interface EWB, ERP, ECC 6.0, EHP 7 during last 7 years ending last day of month previous to the one in which tenders are invited should be either of the following: </w:t>
            </w:r>
          </w:p>
          <w:p w:rsidR="008B6EDE" w:rsidRPr="00F75D96" w:rsidRDefault="008B6EDE" w:rsidP="000D6D9D">
            <w:pPr>
              <w:jc w:val="both"/>
              <w:rPr>
                <w:sz w:val="22"/>
                <w:szCs w:val="22"/>
              </w:rPr>
            </w:pPr>
          </w:p>
          <w:p w:rsidR="008B6EDE" w:rsidRPr="00F75D96" w:rsidRDefault="008B6EDE" w:rsidP="000D6D9D">
            <w:pPr>
              <w:jc w:val="both"/>
              <w:rPr>
                <w:sz w:val="22"/>
                <w:szCs w:val="22"/>
              </w:rPr>
            </w:pPr>
            <w:r w:rsidRPr="00F75D96">
              <w:rPr>
                <w:sz w:val="22"/>
                <w:szCs w:val="22"/>
              </w:rPr>
              <w:t xml:space="preserve">a. Three similar completed works </w:t>
            </w:r>
            <w:r w:rsidR="000B2695" w:rsidRPr="00F75D96">
              <w:rPr>
                <w:sz w:val="22"/>
                <w:szCs w:val="22"/>
              </w:rPr>
              <w:t xml:space="preserve">each </w:t>
            </w:r>
            <w:r w:rsidRPr="00F75D96">
              <w:rPr>
                <w:sz w:val="22"/>
                <w:szCs w:val="22"/>
              </w:rPr>
              <w:t xml:space="preserve">costing not less than </w:t>
            </w:r>
            <w:r w:rsidRPr="00F75D96">
              <w:rPr>
                <w:b/>
                <w:bCs/>
                <w:sz w:val="22"/>
                <w:szCs w:val="22"/>
              </w:rPr>
              <w:t>Rs.2.40 Lakhs</w:t>
            </w:r>
          </w:p>
          <w:p w:rsidR="008B6EDE" w:rsidRPr="00F75D96" w:rsidRDefault="008B6EDE" w:rsidP="000D6D9D">
            <w:pPr>
              <w:jc w:val="both"/>
              <w:rPr>
                <w:sz w:val="22"/>
                <w:szCs w:val="22"/>
              </w:rPr>
            </w:pPr>
            <w:r w:rsidRPr="00F75D96">
              <w:rPr>
                <w:sz w:val="22"/>
                <w:szCs w:val="22"/>
              </w:rPr>
              <w:t xml:space="preserve">                                      Or</w:t>
            </w:r>
          </w:p>
          <w:p w:rsidR="008B6EDE" w:rsidRPr="00F75D96" w:rsidRDefault="008B6EDE" w:rsidP="000D6D9D">
            <w:pPr>
              <w:jc w:val="both"/>
              <w:rPr>
                <w:sz w:val="22"/>
                <w:szCs w:val="22"/>
              </w:rPr>
            </w:pPr>
            <w:r w:rsidRPr="00F75D96">
              <w:rPr>
                <w:sz w:val="22"/>
                <w:szCs w:val="22"/>
              </w:rPr>
              <w:t xml:space="preserve">b. Two similar completed works </w:t>
            </w:r>
            <w:r w:rsidR="000B2695" w:rsidRPr="00F75D96">
              <w:rPr>
                <w:sz w:val="22"/>
                <w:szCs w:val="22"/>
              </w:rPr>
              <w:t xml:space="preserve">each  </w:t>
            </w:r>
            <w:r w:rsidRPr="00F75D96">
              <w:rPr>
                <w:sz w:val="22"/>
                <w:szCs w:val="22"/>
              </w:rPr>
              <w:t xml:space="preserve">costing not less than </w:t>
            </w:r>
            <w:r w:rsidRPr="00F75D96">
              <w:rPr>
                <w:b/>
                <w:bCs/>
                <w:sz w:val="22"/>
                <w:szCs w:val="22"/>
              </w:rPr>
              <w:t>Rs. 3.00 Lakhs</w:t>
            </w:r>
          </w:p>
          <w:p w:rsidR="008B6EDE" w:rsidRPr="00F75D96" w:rsidRDefault="008B6EDE" w:rsidP="000D6D9D">
            <w:pPr>
              <w:jc w:val="both"/>
              <w:rPr>
                <w:sz w:val="22"/>
                <w:szCs w:val="22"/>
              </w:rPr>
            </w:pPr>
            <w:r w:rsidRPr="00F75D96">
              <w:rPr>
                <w:sz w:val="22"/>
                <w:szCs w:val="22"/>
              </w:rPr>
              <w:t xml:space="preserve">                                      Or</w:t>
            </w:r>
          </w:p>
          <w:p w:rsidR="008B6EDE" w:rsidRPr="00F75D96" w:rsidRDefault="008B6EDE" w:rsidP="000B2695">
            <w:pPr>
              <w:jc w:val="both"/>
              <w:rPr>
                <w:sz w:val="22"/>
                <w:szCs w:val="22"/>
              </w:rPr>
            </w:pPr>
            <w:r w:rsidRPr="00F75D96">
              <w:rPr>
                <w:sz w:val="22"/>
                <w:szCs w:val="22"/>
              </w:rPr>
              <w:t xml:space="preserve">c. One similar completed works </w:t>
            </w:r>
            <w:r w:rsidR="000B2695" w:rsidRPr="00F75D96">
              <w:rPr>
                <w:sz w:val="22"/>
                <w:szCs w:val="22"/>
              </w:rPr>
              <w:t xml:space="preserve">each  </w:t>
            </w:r>
            <w:r w:rsidRPr="00F75D96">
              <w:rPr>
                <w:sz w:val="22"/>
                <w:szCs w:val="22"/>
              </w:rPr>
              <w:t xml:space="preserve">costing not less than </w:t>
            </w:r>
            <w:r w:rsidRPr="00F75D96">
              <w:rPr>
                <w:b/>
                <w:bCs/>
                <w:sz w:val="22"/>
                <w:szCs w:val="22"/>
              </w:rPr>
              <w:t>Rs. 4.80 Lakhs</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snapToGrid w:val="0"/>
              <w:ind w:left="32"/>
              <w:jc w:val="both"/>
              <w:rPr>
                <w:sz w:val="22"/>
                <w:szCs w:val="22"/>
              </w:rPr>
            </w:pPr>
            <w:r w:rsidRPr="00F75D96">
              <w:rPr>
                <w:sz w:val="22"/>
                <w:szCs w:val="22"/>
              </w:rPr>
              <w:t xml:space="preserve">Documentary proof i.e. </w:t>
            </w:r>
            <w:r w:rsidRPr="00F75D96">
              <w:rPr>
                <w:b/>
                <w:sz w:val="22"/>
                <w:szCs w:val="22"/>
              </w:rPr>
              <w:t xml:space="preserve">Purchase order / Work order </w:t>
            </w:r>
            <w:r w:rsidRPr="00F75D96">
              <w:rPr>
                <w:sz w:val="22"/>
                <w:szCs w:val="22"/>
              </w:rPr>
              <w:t xml:space="preserve">along with </w:t>
            </w:r>
            <w:r w:rsidRPr="00F75D96">
              <w:rPr>
                <w:b/>
                <w:sz w:val="22"/>
                <w:szCs w:val="22"/>
              </w:rPr>
              <w:t xml:space="preserve">Completion certificate </w:t>
            </w:r>
            <w:r w:rsidRPr="00F75D96">
              <w:rPr>
                <w:sz w:val="22"/>
                <w:szCs w:val="22"/>
              </w:rPr>
              <w:t>clearly indicating the value of the order, date of start and date of completion shall be uploaded in the collaboration folder.</w:t>
            </w:r>
          </w:p>
          <w:p w:rsidR="008B6EDE" w:rsidRPr="00F75D96" w:rsidRDefault="008B6EDE" w:rsidP="000D6D9D">
            <w:pPr>
              <w:snapToGrid w:val="0"/>
              <w:ind w:left="32"/>
              <w:rPr>
                <w:sz w:val="22"/>
                <w:szCs w:val="22"/>
              </w:rPr>
            </w:pPr>
          </w:p>
          <w:p w:rsidR="008B6EDE" w:rsidRPr="00F75D96" w:rsidRDefault="008B6EDE" w:rsidP="000D6D9D">
            <w:pPr>
              <w:snapToGrid w:val="0"/>
              <w:ind w:left="32"/>
              <w:rPr>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snapToGrid w:val="0"/>
              <w:ind w:left="32"/>
              <w:jc w:val="both"/>
              <w:rPr>
                <w:sz w:val="22"/>
                <w:szCs w:val="22"/>
              </w:rPr>
            </w:pPr>
          </w:p>
        </w:tc>
      </w:tr>
      <w:tr w:rsidR="008B6EDE" w:rsidRPr="00F75D96" w:rsidTr="00795166">
        <w:trPr>
          <w:tblHeader/>
        </w:trPr>
        <w:tc>
          <w:tcPr>
            <w:tcW w:w="817" w:type="dxa"/>
            <w:tcBorders>
              <w:top w:val="single" w:sz="4" w:space="0" w:color="000000"/>
              <w:left w:val="single" w:sz="4" w:space="0" w:color="000000"/>
              <w:bottom w:val="single" w:sz="4" w:space="0" w:color="000000"/>
            </w:tcBorders>
          </w:tcPr>
          <w:p w:rsidR="008B6EDE" w:rsidRPr="00F75D96" w:rsidRDefault="00795166" w:rsidP="000D6D9D">
            <w:pPr>
              <w:snapToGrid w:val="0"/>
              <w:ind w:left="360"/>
              <w:rPr>
                <w:b/>
                <w:bCs/>
                <w:sz w:val="22"/>
                <w:szCs w:val="22"/>
              </w:rPr>
            </w:pPr>
            <w:r>
              <w:rPr>
                <w:b/>
                <w:bCs/>
                <w:sz w:val="22"/>
                <w:szCs w:val="22"/>
              </w:rPr>
              <w:t>4</w:t>
            </w:r>
          </w:p>
        </w:tc>
        <w:tc>
          <w:tcPr>
            <w:tcW w:w="3686" w:type="dxa"/>
            <w:tcBorders>
              <w:top w:val="single" w:sz="4" w:space="0" w:color="000000"/>
              <w:left w:val="single" w:sz="4" w:space="0" w:color="000000"/>
              <w:bottom w:val="single" w:sz="4" w:space="0" w:color="000000"/>
            </w:tcBorders>
          </w:tcPr>
          <w:p w:rsidR="008B6EDE" w:rsidRPr="00F75D96" w:rsidRDefault="008B6EDE" w:rsidP="000D6D9D">
            <w:pPr>
              <w:ind w:left="-18"/>
              <w:jc w:val="both"/>
              <w:rPr>
                <w:sz w:val="22"/>
                <w:szCs w:val="22"/>
              </w:rPr>
            </w:pPr>
            <w:r w:rsidRPr="00F75D96">
              <w:rPr>
                <w:sz w:val="22"/>
                <w:szCs w:val="22"/>
              </w:rPr>
              <w:t>An Undertaking has to be uploaded by the bidders stating that they have read, understood and agreeing to all tender terms and conditions of the tender.</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F75D96">
            <w:pPr>
              <w:pStyle w:val="PlainText"/>
              <w:ind w:left="33"/>
              <w:jc w:val="both"/>
              <w:rPr>
                <w:rFonts w:ascii="Times New Roman" w:hAnsi="Times New Roman"/>
                <w:b/>
                <w:sz w:val="22"/>
                <w:szCs w:val="22"/>
              </w:rPr>
            </w:pPr>
            <w:r w:rsidRPr="00F75D96">
              <w:rPr>
                <w:rFonts w:ascii="Times New Roman" w:hAnsi="Times New Roman"/>
                <w:bCs/>
                <w:sz w:val="22"/>
                <w:szCs w:val="22"/>
              </w:rPr>
              <w:t xml:space="preserve">Undertaking document as per the </w:t>
            </w:r>
            <w:r w:rsidRPr="00F75D96">
              <w:rPr>
                <w:rFonts w:ascii="Times New Roman" w:hAnsi="Times New Roman"/>
                <w:b/>
                <w:sz w:val="22"/>
                <w:szCs w:val="22"/>
              </w:rPr>
              <w:t>Annexure – C</w:t>
            </w:r>
          </w:p>
          <w:p w:rsidR="008B6EDE" w:rsidRPr="00F75D96" w:rsidRDefault="008B6EDE" w:rsidP="000D6D9D">
            <w:pPr>
              <w:pStyle w:val="PlainText"/>
              <w:ind w:left="360"/>
              <w:jc w:val="both"/>
              <w:rPr>
                <w:rFonts w:ascii="Times New Roman" w:hAnsi="Times New Roman"/>
                <w:b/>
                <w:sz w:val="22"/>
                <w:szCs w:val="22"/>
              </w:rPr>
            </w:pPr>
          </w:p>
          <w:p w:rsidR="008B6EDE" w:rsidRPr="00F75D96" w:rsidRDefault="008B6EDE" w:rsidP="000D6D9D">
            <w:pPr>
              <w:pStyle w:val="PlainText"/>
              <w:ind w:left="360"/>
              <w:jc w:val="both"/>
              <w:rPr>
                <w:rFonts w:ascii="Times New Roman" w:hAnsi="Times New Roman"/>
                <w:bCs/>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pStyle w:val="PlainText"/>
              <w:ind w:left="360"/>
              <w:jc w:val="both"/>
              <w:rPr>
                <w:rFonts w:ascii="Times New Roman" w:hAnsi="Times New Roman"/>
                <w:bCs/>
                <w:sz w:val="22"/>
                <w:szCs w:val="22"/>
              </w:rPr>
            </w:pPr>
          </w:p>
        </w:tc>
      </w:tr>
      <w:tr w:rsidR="008B6EDE" w:rsidRPr="00F75D96" w:rsidTr="00795166">
        <w:trPr>
          <w:tblHeader/>
        </w:trPr>
        <w:tc>
          <w:tcPr>
            <w:tcW w:w="817" w:type="dxa"/>
            <w:tcBorders>
              <w:top w:val="single" w:sz="4" w:space="0" w:color="000000"/>
              <w:left w:val="single" w:sz="4" w:space="0" w:color="000000"/>
              <w:bottom w:val="single" w:sz="4" w:space="0" w:color="000000"/>
            </w:tcBorders>
          </w:tcPr>
          <w:p w:rsidR="008B6EDE" w:rsidRPr="00F75D96" w:rsidRDefault="00795166" w:rsidP="000D6D9D">
            <w:pPr>
              <w:pStyle w:val="PlainText"/>
              <w:ind w:left="360"/>
              <w:rPr>
                <w:rFonts w:ascii="Times New Roman" w:hAnsi="Times New Roman"/>
                <w:b/>
                <w:sz w:val="22"/>
                <w:szCs w:val="22"/>
              </w:rPr>
            </w:pPr>
            <w:r>
              <w:rPr>
                <w:rFonts w:ascii="Times New Roman" w:hAnsi="Times New Roman"/>
                <w:b/>
                <w:sz w:val="22"/>
                <w:szCs w:val="22"/>
              </w:rPr>
              <w:t>5</w:t>
            </w:r>
          </w:p>
        </w:tc>
        <w:tc>
          <w:tcPr>
            <w:tcW w:w="3686" w:type="dxa"/>
            <w:tcBorders>
              <w:top w:val="single" w:sz="4" w:space="0" w:color="000000"/>
              <w:left w:val="single" w:sz="4" w:space="0" w:color="000000"/>
              <w:bottom w:val="single" w:sz="4" w:space="0" w:color="000000"/>
            </w:tcBorders>
          </w:tcPr>
          <w:p w:rsidR="008B6EDE" w:rsidRPr="00F75D96" w:rsidRDefault="008B6EDE" w:rsidP="000D6D9D">
            <w:pPr>
              <w:ind w:left="63"/>
              <w:jc w:val="both"/>
              <w:rPr>
                <w:sz w:val="22"/>
                <w:szCs w:val="22"/>
              </w:rPr>
            </w:pPr>
            <w:r w:rsidRPr="00F75D96">
              <w:rPr>
                <w:sz w:val="22"/>
                <w:szCs w:val="22"/>
              </w:rPr>
              <w:t>The vendor should not have been blacklisted by any government/ PSU/Reputed Listed company for corrupt or fraudulent practices or non-delivery, non-performance.</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F75D96">
            <w:pPr>
              <w:ind w:left="33"/>
              <w:jc w:val="both"/>
              <w:rPr>
                <w:bCs/>
                <w:sz w:val="22"/>
                <w:szCs w:val="22"/>
              </w:rPr>
            </w:pPr>
            <w:r w:rsidRPr="00F75D96">
              <w:rPr>
                <w:bCs/>
                <w:sz w:val="22"/>
                <w:szCs w:val="22"/>
              </w:rPr>
              <w:t xml:space="preserve">Undertaking document as per  the </w:t>
            </w:r>
            <w:r w:rsidRPr="00F75D96">
              <w:rPr>
                <w:b/>
                <w:sz w:val="22"/>
                <w:szCs w:val="22"/>
              </w:rPr>
              <w:t xml:space="preserve">Annexure – D </w:t>
            </w:r>
            <w:r w:rsidRPr="00F75D96">
              <w:rPr>
                <w:sz w:val="22"/>
                <w:szCs w:val="22"/>
              </w:rPr>
              <w:t>to be uploaded</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ind w:left="360"/>
              <w:jc w:val="both"/>
              <w:rPr>
                <w:bCs/>
                <w:sz w:val="22"/>
                <w:szCs w:val="22"/>
              </w:rPr>
            </w:pPr>
          </w:p>
        </w:tc>
      </w:tr>
    </w:tbl>
    <w:p w:rsidR="00824A17" w:rsidRDefault="00824A17"/>
    <w:p w:rsidR="00824A17" w:rsidRDefault="00824A17"/>
    <w:tbl>
      <w:tblPr>
        <w:tblW w:w="8755" w:type="dxa"/>
        <w:tblLayout w:type="fixed"/>
        <w:tblLook w:val="0000"/>
      </w:tblPr>
      <w:tblGrid>
        <w:gridCol w:w="821"/>
        <w:gridCol w:w="3682"/>
        <w:gridCol w:w="2693"/>
        <w:gridCol w:w="1559"/>
      </w:tblGrid>
      <w:tr w:rsidR="008B6EDE" w:rsidRPr="00F75D96" w:rsidTr="00F75D96">
        <w:trPr>
          <w:tblHeader/>
        </w:trPr>
        <w:tc>
          <w:tcPr>
            <w:tcW w:w="821" w:type="dxa"/>
            <w:tcBorders>
              <w:top w:val="single" w:sz="4" w:space="0" w:color="000000"/>
              <w:left w:val="single" w:sz="4" w:space="0" w:color="000000"/>
              <w:bottom w:val="single" w:sz="4" w:space="0" w:color="000000"/>
            </w:tcBorders>
          </w:tcPr>
          <w:p w:rsidR="008B6EDE" w:rsidRPr="00F75D96" w:rsidRDefault="00795166" w:rsidP="000D6D9D">
            <w:pPr>
              <w:pStyle w:val="PlainText"/>
              <w:ind w:left="360"/>
              <w:rPr>
                <w:rFonts w:ascii="Times New Roman" w:hAnsi="Times New Roman"/>
                <w:b/>
                <w:sz w:val="22"/>
                <w:szCs w:val="22"/>
              </w:rPr>
            </w:pPr>
            <w:r>
              <w:rPr>
                <w:rFonts w:ascii="Times New Roman" w:hAnsi="Times New Roman"/>
                <w:b/>
                <w:sz w:val="22"/>
                <w:szCs w:val="22"/>
              </w:rPr>
              <w:t>6</w:t>
            </w:r>
          </w:p>
        </w:tc>
        <w:tc>
          <w:tcPr>
            <w:tcW w:w="3682" w:type="dxa"/>
            <w:tcBorders>
              <w:top w:val="single" w:sz="4" w:space="0" w:color="000000"/>
              <w:left w:val="single" w:sz="4" w:space="0" w:color="000000"/>
              <w:bottom w:val="single" w:sz="4" w:space="0" w:color="000000"/>
            </w:tcBorders>
          </w:tcPr>
          <w:p w:rsidR="008B6EDE" w:rsidRPr="00F75D96" w:rsidRDefault="008B6EDE" w:rsidP="000D6D9D">
            <w:pPr>
              <w:jc w:val="both"/>
              <w:rPr>
                <w:sz w:val="22"/>
                <w:szCs w:val="22"/>
              </w:rPr>
            </w:pPr>
            <w:r w:rsidRPr="00F75D96">
              <w:rPr>
                <w:sz w:val="22"/>
                <w:szCs w:val="22"/>
              </w:rPr>
              <w:t>Special Conditions arising out of implementation of GST Tax Indemnity clause</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jc w:val="both"/>
              <w:rPr>
                <w:sz w:val="22"/>
                <w:szCs w:val="22"/>
              </w:rPr>
            </w:pPr>
            <w:r w:rsidRPr="00F75D96">
              <w:rPr>
                <w:b/>
                <w:sz w:val="22"/>
                <w:szCs w:val="22"/>
              </w:rPr>
              <w:t>Annexure – E</w:t>
            </w:r>
            <w:r w:rsidRPr="00F75D96">
              <w:rPr>
                <w:sz w:val="22"/>
                <w:szCs w:val="22"/>
              </w:rPr>
              <w:t xml:space="preserve"> to be signed and uploaded in the collaboration folder. </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jc w:val="both"/>
              <w:rPr>
                <w:b/>
                <w:sz w:val="22"/>
                <w:szCs w:val="22"/>
              </w:rPr>
            </w:pPr>
          </w:p>
        </w:tc>
      </w:tr>
      <w:tr w:rsidR="008B6EDE" w:rsidRPr="00F75D96" w:rsidTr="00F75D96">
        <w:trPr>
          <w:tblHeader/>
        </w:trPr>
        <w:tc>
          <w:tcPr>
            <w:tcW w:w="821" w:type="dxa"/>
            <w:tcBorders>
              <w:top w:val="single" w:sz="4" w:space="0" w:color="000000"/>
              <w:left w:val="single" w:sz="4" w:space="0" w:color="000000"/>
              <w:bottom w:val="single" w:sz="4" w:space="0" w:color="000000"/>
            </w:tcBorders>
          </w:tcPr>
          <w:p w:rsidR="008B6EDE" w:rsidRPr="00F75D96" w:rsidRDefault="00795166" w:rsidP="000D6D9D">
            <w:pPr>
              <w:pStyle w:val="PlainText"/>
              <w:ind w:left="360"/>
              <w:rPr>
                <w:rFonts w:ascii="Times New Roman" w:hAnsi="Times New Roman"/>
                <w:b/>
                <w:sz w:val="22"/>
                <w:szCs w:val="22"/>
              </w:rPr>
            </w:pPr>
            <w:r>
              <w:rPr>
                <w:rFonts w:ascii="Times New Roman" w:hAnsi="Times New Roman"/>
                <w:b/>
                <w:sz w:val="22"/>
                <w:szCs w:val="22"/>
              </w:rPr>
              <w:t>7</w:t>
            </w:r>
          </w:p>
        </w:tc>
        <w:tc>
          <w:tcPr>
            <w:tcW w:w="3682" w:type="dxa"/>
            <w:tcBorders>
              <w:top w:val="single" w:sz="4" w:space="0" w:color="000000"/>
              <w:left w:val="single" w:sz="4" w:space="0" w:color="000000"/>
              <w:bottom w:val="single" w:sz="4" w:space="0" w:color="000000"/>
            </w:tcBorders>
          </w:tcPr>
          <w:p w:rsidR="008B6EDE" w:rsidRPr="00F75D96" w:rsidRDefault="008B6EDE" w:rsidP="000D6D9D">
            <w:pPr>
              <w:pStyle w:val="ListParagraph"/>
              <w:suppressAutoHyphens w:val="0"/>
              <w:ind w:left="63"/>
              <w:contextualSpacing/>
              <w:rPr>
                <w:sz w:val="22"/>
                <w:szCs w:val="22"/>
              </w:rPr>
            </w:pPr>
            <w:r w:rsidRPr="00F75D96">
              <w:rPr>
                <w:sz w:val="22"/>
                <w:szCs w:val="22"/>
                <w:shd w:val="clear" w:color="auto" w:fill="FFFFFF"/>
              </w:rPr>
              <w:t>Bidder has to upload compliance sheet as part of the technical bid.</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snapToGrid w:val="0"/>
              <w:ind w:left="63"/>
              <w:rPr>
                <w:sz w:val="22"/>
                <w:szCs w:val="22"/>
              </w:rPr>
            </w:pPr>
            <w:r w:rsidRPr="00F75D96">
              <w:rPr>
                <w:sz w:val="22"/>
                <w:szCs w:val="22"/>
              </w:rPr>
              <w:t xml:space="preserve">Please upload </w:t>
            </w:r>
            <w:r w:rsidRPr="00F75D96">
              <w:rPr>
                <w:b/>
                <w:sz w:val="22"/>
                <w:szCs w:val="22"/>
              </w:rPr>
              <w:t>Annexure – F</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snapToGrid w:val="0"/>
              <w:ind w:left="63"/>
              <w:rPr>
                <w:sz w:val="22"/>
                <w:szCs w:val="22"/>
              </w:rPr>
            </w:pPr>
          </w:p>
        </w:tc>
      </w:tr>
      <w:tr w:rsidR="008B6EDE" w:rsidRPr="00F75D96" w:rsidTr="00F75D96">
        <w:trPr>
          <w:tblHeader/>
        </w:trPr>
        <w:tc>
          <w:tcPr>
            <w:tcW w:w="821" w:type="dxa"/>
            <w:tcBorders>
              <w:top w:val="single" w:sz="4" w:space="0" w:color="000000"/>
              <w:left w:val="single" w:sz="4" w:space="0" w:color="000000"/>
              <w:bottom w:val="single" w:sz="4" w:space="0" w:color="000000"/>
            </w:tcBorders>
          </w:tcPr>
          <w:p w:rsidR="008B6EDE" w:rsidRPr="00F75D96" w:rsidRDefault="00795166" w:rsidP="000D6D9D">
            <w:pPr>
              <w:snapToGrid w:val="0"/>
              <w:ind w:left="360"/>
              <w:rPr>
                <w:b/>
                <w:bCs/>
                <w:sz w:val="22"/>
                <w:szCs w:val="22"/>
              </w:rPr>
            </w:pPr>
            <w:r>
              <w:rPr>
                <w:b/>
                <w:bCs/>
                <w:sz w:val="22"/>
                <w:szCs w:val="22"/>
              </w:rPr>
              <w:t>8</w:t>
            </w:r>
          </w:p>
        </w:tc>
        <w:tc>
          <w:tcPr>
            <w:tcW w:w="3682" w:type="dxa"/>
            <w:tcBorders>
              <w:top w:val="single" w:sz="4" w:space="0" w:color="000000"/>
              <w:left w:val="single" w:sz="4" w:space="0" w:color="000000"/>
              <w:bottom w:val="single" w:sz="4" w:space="0" w:color="000000"/>
            </w:tcBorders>
          </w:tcPr>
          <w:p w:rsidR="008B6EDE" w:rsidRPr="00F75D96" w:rsidRDefault="008B6EDE" w:rsidP="000D6D9D">
            <w:pPr>
              <w:pStyle w:val="ListParagraph"/>
              <w:suppressAutoHyphens w:val="0"/>
              <w:autoSpaceDE w:val="0"/>
              <w:autoSpaceDN w:val="0"/>
              <w:adjustRightInd w:val="0"/>
              <w:ind w:left="0"/>
              <w:jc w:val="both"/>
              <w:rPr>
                <w:color w:val="000000"/>
                <w:sz w:val="22"/>
                <w:szCs w:val="22"/>
              </w:rPr>
            </w:pPr>
            <w:r w:rsidRPr="00F75D96">
              <w:rPr>
                <w:color w:val="000000"/>
                <w:sz w:val="22"/>
                <w:szCs w:val="22"/>
              </w:rPr>
              <w:t xml:space="preserve">The bidder/OEM must possess all valid certificates as mentioned below and should upload copies of the same: </w:t>
            </w:r>
          </w:p>
          <w:p w:rsidR="008B6EDE" w:rsidRPr="00F75D96" w:rsidRDefault="008B6EDE" w:rsidP="000D6D9D">
            <w:pPr>
              <w:pStyle w:val="ListParagraph"/>
              <w:suppressAutoHyphens w:val="0"/>
              <w:autoSpaceDE w:val="0"/>
              <w:autoSpaceDN w:val="0"/>
              <w:adjustRightInd w:val="0"/>
              <w:ind w:left="0"/>
              <w:jc w:val="both"/>
              <w:rPr>
                <w:color w:val="000000"/>
                <w:sz w:val="22"/>
                <w:szCs w:val="22"/>
              </w:rPr>
            </w:pPr>
          </w:p>
          <w:p w:rsidR="008B6EDE" w:rsidRPr="00F75D96" w:rsidRDefault="008B6EDE" w:rsidP="000D6D9D">
            <w:pPr>
              <w:pStyle w:val="ListParagraph"/>
              <w:numPr>
                <w:ilvl w:val="4"/>
                <w:numId w:val="11"/>
              </w:numPr>
              <w:suppressAutoHyphens w:val="0"/>
              <w:autoSpaceDE w:val="0"/>
              <w:autoSpaceDN w:val="0"/>
              <w:adjustRightInd w:val="0"/>
              <w:ind w:left="489" w:hanging="284"/>
              <w:contextualSpacing/>
              <w:jc w:val="both"/>
              <w:rPr>
                <w:color w:val="000000"/>
                <w:sz w:val="22"/>
                <w:szCs w:val="22"/>
              </w:rPr>
            </w:pPr>
            <w:r w:rsidRPr="00F75D96">
              <w:rPr>
                <w:color w:val="000000"/>
                <w:sz w:val="22"/>
                <w:szCs w:val="22"/>
              </w:rPr>
              <w:t xml:space="preserve">PAN Number  </w:t>
            </w:r>
          </w:p>
          <w:p w:rsidR="008B6EDE" w:rsidRPr="00F75D96" w:rsidRDefault="008B6EDE" w:rsidP="000D6D9D">
            <w:pPr>
              <w:pStyle w:val="ListParagraph"/>
              <w:numPr>
                <w:ilvl w:val="4"/>
                <w:numId w:val="11"/>
              </w:numPr>
              <w:suppressAutoHyphens w:val="0"/>
              <w:autoSpaceDE w:val="0"/>
              <w:autoSpaceDN w:val="0"/>
              <w:adjustRightInd w:val="0"/>
              <w:ind w:left="489" w:hanging="284"/>
              <w:contextualSpacing/>
              <w:jc w:val="both"/>
              <w:rPr>
                <w:sz w:val="22"/>
                <w:szCs w:val="22"/>
              </w:rPr>
            </w:pPr>
            <w:r w:rsidRPr="00F75D96">
              <w:rPr>
                <w:color w:val="000000"/>
                <w:sz w:val="22"/>
                <w:szCs w:val="22"/>
              </w:rPr>
              <w:t>GST Registration details/ Certificate</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snapToGrid w:val="0"/>
              <w:rPr>
                <w:sz w:val="22"/>
                <w:szCs w:val="22"/>
              </w:rPr>
            </w:pPr>
            <w:r w:rsidRPr="00F75D96">
              <w:rPr>
                <w:sz w:val="22"/>
                <w:szCs w:val="22"/>
              </w:rPr>
              <w:t xml:space="preserve">Please upload scanned copies of </w:t>
            </w:r>
          </w:p>
          <w:p w:rsidR="008B6EDE" w:rsidRPr="00F75D96" w:rsidRDefault="008B6EDE" w:rsidP="000D6D9D">
            <w:pPr>
              <w:pStyle w:val="ListParagraph"/>
              <w:suppressAutoHyphens w:val="0"/>
              <w:autoSpaceDE w:val="0"/>
              <w:autoSpaceDN w:val="0"/>
              <w:adjustRightInd w:val="0"/>
              <w:ind w:left="315"/>
              <w:jc w:val="both"/>
              <w:rPr>
                <w:color w:val="000000"/>
                <w:sz w:val="22"/>
                <w:szCs w:val="22"/>
              </w:rPr>
            </w:pPr>
          </w:p>
          <w:p w:rsidR="008B6EDE" w:rsidRPr="00F75D96" w:rsidRDefault="008B6EDE" w:rsidP="000D6D9D">
            <w:pPr>
              <w:pStyle w:val="ListParagraph"/>
              <w:suppressAutoHyphens w:val="0"/>
              <w:autoSpaceDE w:val="0"/>
              <w:autoSpaceDN w:val="0"/>
              <w:adjustRightInd w:val="0"/>
              <w:ind w:left="315"/>
              <w:jc w:val="both"/>
              <w:rPr>
                <w:color w:val="000000"/>
                <w:sz w:val="22"/>
                <w:szCs w:val="22"/>
              </w:rPr>
            </w:pPr>
          </w:p>
          <w:p w:rsidR="008B6EDE" w:rsidRPr="00F75D96" w:rsidRDefault="008B6EDE" w:rsidP="000D6D9D">
            <w:pPr>
              <w:pStyle w:val="ListParagraph"/>
              <w:numPr>
                <w:ilvl w:val="0"/>
                <w:numId w:val="12"/>
              </w:numPr>
              <w:suppressAutoHyphens w:val="0"/>
              <w:autoSpaceDE w:val="0"/>
              <w:autoSpaceDN w:val="0"/>
              <w:adjustRightInd w:val="0"/>
              <w:ind w:left="315" w:hanging="283"/>
              <w:contextualSpacing/>
              <w:jc w:val="both"/>
              <w:rPr>
                <w:color w:val="000000"/>
                <w:sz w:val="22"/>
                <w:szCs w:val="22"/>
              </w:rPr>
            </w:pPr>
            <w:r w:rsidRPr="00F75D96">
              <w:rPr>
                <w:color w:val="000000"/>
                <w:sz w:val="22"/>
                <w:szCs w:val="22"/>
              </w:rPr>
              <w:t xml:space="preserve">PAN Number  </w:t>
            </w:r>
          </w:p>
          <w:p w:rsidR="008B6EDE" w:rsidRPr="00F75D96" w:rsidRDefault="008B6EDE" w:rsidP="000D6D9D">
            <w:pPr>
              <w:pStyle w:val="ListParagraph"/>
              <w:numPr>
                <w:ilvl w:val="0"/>
                <w:numId w:val="12"/>
              </w:numPr>
              <w:suppressAutoHyphens w:val="0"/>
              <w:autoSpaceDE w:val="0"/>
              <w:autoSpaceDN w:val="0"/>
              <w:adjustRightInd w:val="0"/>
              <w:ind w:left="315" w:hanging="283"/>
              <w:contextualSpacing/>
              <w:jc w:val="both"/>
              <w:rPr>
                <w:sz w:val="22"/>
                <w:szCs w:val="22"/>
              </w:rPr>
            </w:pPr>
            <w:r w:rsidRPr="00F75D96">
              <w:rPr>
                <w:color w:val="000000"/>
                <w:sz w:val="22"/>
                <w:szCs w:val="22"/>
              </w:rPr>
              <w:t>GST Registration details/ Certificate</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snapToGrid w:val="0"/>
              <w:rPr>
                <w:sz w:val="22"/>
                <w:szCs w:val="22"/>
              </w:rPr>
            </w:pPr>
          </w:p>
        </w:tc>
      </w:tr>
      <w:tr w:rsidR="008B6EDE" w:rsidRPr="00F75D96" w:rsidTr="00F75D96">
        <w:trPr>
          <w:tblHeader/>
        </w:trPr>
        <w:tc>
          <w:tcPr>
            <w:tcW w:w="821" w:type="dxa"/>
            <w:tcBorders>
              <w:top w:val="single" w:sz="4" w:space="0" w:color="000000"/>
              <w:left w:val="single" w:sz="4" w:space="0" w:color="000000"/>
              <w:bottom w:val="single" w:sz="4" w:space="0" w:color="000000"/>
            </w:tcBorders>
          </w:tcPr>
          <w:p w:rsidR="008B6EDE" w:rsidRPr="00F75D96" w:rsidRDefault="008B6EDE" w:rsidP="000D6D9D">
            <w:pPr>
              <w:jc w:val="center"/>
              <w:rPr>
                <w:b/>
                <w:bCs/>
                <w:color w:val="000000"/>
                <w:sz w:val="22"/>
                <w:szCs w:val="22"/>
                <w:lang w:eastAsia="en-IN"/>
              </w:rPr>
            </w:pPr>
            <w:r w:rsidRPr="00F75D96">
              <w:rPr>
                <w:b/>
                <w:bCs/>
                <w:color w:val="000000"/>
                <w:sz w:val="22"/>
                <w:szCs w:val="22"/>
                <w:lang w:eastAsia="en-IN"/>
              </w:rPr>
              <w:t>9</w:t>
            </w:r>
          </w:p>
        </w:tc>
        <w:tc>
          <w:tcPr>
            <w:tcW w:w="3682" w:type="dxa"/>
            <w:tcBorders>
              <w:top w:val="single" w:sz="4" w:space="0" w:color="000000"/>
              <w:left w:val="single" w:sz="4" w:space="0" w:color="000000"/>
              <w:bottom w:val="single" w:sz="4" w:space="0" w:color="000000"/>
            </w:tcBorders>
          </w:tcPr>
          <w:p w:rsidR="008B6EDE" w:rsidRPr="00F75D96" w:rsidRDefault="008B6EDE" w:rsidP="000D6D9D">
            <w:pPr>
              <w:rPr>
                <w:color w:val="000000"/>
                <w:sz w:val="22"/>
                <w:szCs w:val="22"/>
                <w:lang w:eastAsia="en-IN"/>
              </w:rPr>
            </w:pPr>
            <w:r w:rsidRPr="00F75D96">
              <w:rPr>
                <w:color w:val="000000"/>
                <w:sz w:val="22"/>
                <w:szCs w:val="22"/>
                <w:lang w:eastAsia="en-IN"/>
              </w:rPr>
              <w:t>The solution should work satisfactorily with any make of   the digital display indicator.</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rPr>
                <w:color w:val="000000"/>
                <w:sz w:val="22"/>
                <w:szCs w:val="22"/>
                <w:lang w:eastAsia="en-IN"/>
              </w:rPr>
            </w:pPr>
            <w:r w:rsidRPr="00F75D96">
              <w:rPr>
                <w:color w:val="000000"/>
                <w:sz w:val="22"/>
                <w:szCs w:val="22"/>
                <w:lang w:eastAsia="en-IN"/>
              </w:rPr>
              <w:t>State  Yes or No</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rPr>
                <w:color w:val="000000"/>
                <w:sz w:val="22"/>
                <w:szCs w:val="22"/>
                <w:lang w:eastAsia="en-IN"/>
              </w:rPr>
            </w:pPr>
          </w:p>
        </w:tc>
      </w:tr>
      <w:tr w:rsidR="008B6EDE" w:rsidRPr="00F75D96" w:rsidTr="00F75D96">
        <w:trPr>
          <w:tblHeader/>
        </w:trPr>
        <w:tc>
          <w:tcPr>
            <w:tcW w:w="821" w:type="dxa"/>
            <w:tcBorders>
              <w:top w:val="single" w:sz="4" w:space="0" w:color="000000"/>
              <w:left w:val="single" w:sz="4" w:space="0" w:color="000000"/>
              <w:bottom w:val="single" w:sz="4" w:space="0" w:color="000000"/>
            </w:tcBorders>
          </w:tcPr>
          <w:p w:rsidR="008B6EDE" w:rsidRPr="00F75D96" w:rsidRDefault="008B6EDE" w:rsidP="000D6D9D">
            <w:pPr>
              <w:jc w:val="center"/>
              <w:rPr>
                <w:b/>
                <w:bCs/>
                <w:color w:val="000000"/>
                <w:sz w:val="22"/>
                <w:szCs w:val="22"/>
                <w:lang w:eastAsia="en-IN"/>
              </w:rPr>
            </w:pPr>
            <w:r w:rsidRPr="00F75D96">
              <w:rPr>
                <w:b/>
                <w:bCs/>
                <w:color w:val="000000"/>
                <w:sz w:val="22"/>
                <w:szCs w:val="22"/>
                <w:lang w:eastAsia="en-IN"/>
              </w:rPr>
              <w:t>10</w:t>
            </w:r>
          </w:p>
        </w:tc>
        <w:tc>
          <w:tcPr>
            <w:tcW w:w="3682" w:type="dxa"/>
            <w:tcBorders>
              <w:top w:val="single" w:sz="4" w:space="0" w:color="000000"/>
              <w:left w:val="single" w:sz="4" w:space="0" w:color="000000"/>
              <w:bottom w:val="single" w:sz="4" w:space="0" w:color="000000"/>
            </w:tcBorders>
          </w:tcPr>
          <w:p w:rsidR="008B6EDE" w:rsidRPr="00F75D96" w:rsidRDefault="008B6EDE" w:rsidP="000D6D9D">
            <w:pPr>
              <w:rPr>
                <w:color w:val="000000"/>
                <w:sz w:val="22"/>
                <w:szCs w:val="22"/>
                <w:lang w:eastAsia="en-IN"/>
              </w:rPr>
            </w:pPr>
            <w:r w:rsidRPr="00F75D96">
              <w:rPr>
                <w:color w:val="000000"/>
                <w:sz w:val="22"/>
                <w:szCs w:val="22"/>
                <w:lang w:eastAsia="en-IN"/>
              </w:rPr>
              <w:t xml:space="preserve">Service Provider to demonstrate </w:t>
            </w:r>
          </w:p>
          <w:p w:rsidR="008B6EDE" w:rsidRPr="00F75D96" w:rsidRDefault="008B6EDE" w:rsidP="000D6D9D">
            <w:pPr>
              <w:rPr>
                <w:color w:val="000000"/>
                <w:sz w:val="22"/>
                <w:szCs w:val="22"/>
                <w:lang w:eastAsia="en-IN"/>
              </w:rPr>
            </w:pPr>
            <w:r w:rsidRPr="00F75D96">
              <w:rPr>
                <w:color w:val="000000"/>
                <w:sz w:val="22"/>
                <w:szCs w:val="22"/>
                <w:lang w:eastAsia="en-IN"/>
              </w:rPr>
              <w:t xml:space="preserve">pushing complete weighing data to SAP </w:t>
            </w:r>
          </w:p>
          <w:p w:rsidR="008B6EDE" w:rsidRPr="00F75D96" w:rsidRDefault="008B6EDE" w:rsidP="000D6D9D">
            <w:pPr>
              <w:rPr>
                <w:color w:val="000000"/>
                <w:sz w:val="22"/>
                <w:szCs w:val="22"/>
                <w:lang w:eastAsia="en-IN"/>
              </w:rPr>
            </w:pPr>
            <w:r w:rsidRPr="00F75D96">
              <w:rPr>
                <w:color w:val="000000"/>
                <w:sz w:val="22"/>
                <w:szCs w:val="22"/>
                <w:lang w:eastAsia="en-IN"/>
              </w:rPr>
              <w:t xml:space="preserve">using existing function modules already </w:t>
            </w:r>
          </w:p>
          <w:p w:rsidR="008B6EDE" w:rsidRPr="00F75D96" w:rsidRDefault="008B6EDE" w:rsidP="000D6D9D">
            <w:pPr>
              <w:rPr>
                <w:color w:val="000000"/>
                <w:sz w:val="22"/>
                <w:szCs w:val="22"/>
                <w:lang w:eastAsia="en-IN"/>
              </w:rPr>
            </w:pPr>
            <w:r w:rsidRPr="00F75D96">
              <w:rPr>
                <w:color w:val="000000"/>
                <w:sz w:val="22"/>
                <w:szCs w:val="22"/>
                <w:lang w:eastAsia="en-IN"/>
              </w:rPr>
              <w:t xml:space="preserve">developed by BEML SAP team at BEML </w:t>
            </w:r>
          </w:p>
          <w:p w:rsidR="008B6EDE" w:rsidRPr="00F75D96" w:rsidRDefault="008B6EDE" w:rsidP="000D6D9D">
            <w:pPr>
              <w:rPr>
                <w:color w:val="000000"/>
                <w:sz w:val="22"/>
                <w:szCs w:val="22"/>
                <w:lang w:eastAsia="en-IN"/>
              </w:rPr>
            </w:pPr>
            <w:r w:rsidRPr="00F75D96">
              <w:rPr>
                <w:color w:val="000000"/>
                <w:sz w:val="22"/>
                <w:szCs w:val="22"/>
                <w:lang w:eastAsia="en-IN"/>
              </w:rPr>
              <w:t>site prior  to offer submission</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rPr>
                <w:color w:val="000000"/>
                <w:sz w:val="22"/>
                <w:szCs w:val="22"/>
                <w:lang w:eastAsia="en-IN"/>
              </w:rPr>
            </w:pPr>
            <w:r w:rsidRPr="00F75D96">
              <w:rPr>
                <w:color w:val="000000"/>
                <w:sz w:val="22"/>
                <w:szCs w:val="22"/>
                <w:lang w:eastAsia="en-IN"/>
              </w:rPr>
              <w:t>State  Yes or No</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rPr>
                <w:color w:val="000000"/>
                <w:sz w:val="22"/>
                <w:szCs w:val="22"/>
                <w:lang w:eastAsia="en-IN"/>
              </w:rPr>
            </w:pPr>
          </w:p>
        </w:tc>
      </w:tr>
      <w:tr w:rsidR="008B6EDE" w:rsidRPr="00F75D96" w:rsidTr="00F75D96">
        <w:trPr>
          <w:tblHeader/>
        </w:trPr>
        <w:tc>
          <w:tcPr>
            <w:tcW w:w="821" w:type="dxa"/>
            <w:tcBorders>
              <w:top w:val="single" w:sz="4" w:space="0" w:color="000000"/>
              <w:left w:val="single" w:sz="4" w:space="0" w:color="000000"/>
              <w:bottom w:val="single" w:sz="4" w:space="0" w:color="000000"/>
            </w:tcBorders>
          </w:tcPr>
          <w:p w:rsidR="008B6EDE" w:rsidRPr="00F75D96" w:rsidRDefault="008B6EDE" w:rsidP="000D6D9D">
            <w:pPr>
              <w:jc w:val="center"/>
              <w:rPr>
                <w:b/>
                <w:bCs/>
                <w:color w:val="000000"/>
                <w:sz w:val="22"/>
                <w:szCs w:val="22"/>
                <w:lang w:eastAsia="en-IN"/>
              </w:rPr>
            </w:pPr>
            <w:r w:rsidRPr="00F75D96">
              <w:rPr>
                <w:b/>
                <w:bCs/>
                <w:color w:val="000000"/>
                <w:sz w:val="22"/>
                <w:szCs w:val="22"/>
                <w:lang w:eastAsia="en-IN"/>
              </w:rPr>
              <w:t>11</w:t>
            </w:r>
          </w:p>
        </w:tc>
        <w:tc>
          <w:tcPr>
            <w:tcW w:w="3682" w:type="dxa"/>
            <w:tcBorders>
              <w:top w:val="single" w:sz="4" w:space="0" w:color="000000"/>
              <w:left w:val="single" w:sz="4" w:space="0" w:color="000000"/>
              <w:bottom w:val="single" w:sz="4" w:space="0" w:color="000000"/>
            </w:tcBorders>
          </w:tcPr>
          <w:p w:rsidR="008B6EDE" w:rsidRPr="00F75D96" w:rsidRDefault="008B6EDE" w:rsidP="000D6D9D">
            <w:pPr>
              <w:rPr>
                <w:color w:val="000000"/>
                <w:sz w:val="22"/>
                <w:szCs w:val="22"/>
                <w:lang w:eastAsia="en-IN"/>
              </w:rPr>
            </w:pPr>
            <w:r w:rsidRPr="00F75D96">
              <w:rPr>
                <w:color w:val="000000"/>
                <w:sz w:val="22"/>
                <w:szCs w:val="22"/>
                <w:lang w:eastAsia="en-IN"/>
              </w:rPr>
              <w:t xml:space="preserve">Software weighing to continue even if </w:t>
            </w:r>
          </w:p>
          <w:p w:rsidR="008B6EDE" w:rsidRPr="00F75D96" w:rsidRDefault="008B6EDE" w:rsidP="000D6D9D">
            <w:pPr>
              <w:rPr>
                <w:color w:val="000000"/>
                <w:sz w:val="22"/>
                <w:szCs w:val="22"/>
                <w:lang w:eastAsia="en-IN"/>
              </w:rPr>
            </w:pPr>
            <w:r w:rsidRPr="00F75D96">
              <w:rPr>
                <w:color w:val="000000"/>
                <w:sz w:val="22"/>
                <w:szCs w:val="22"/>
                <w:lang w:eastAsia="en-IN"/>
              </w:rPr>
              <w:t>SAP connectivity is lost.</w:t>
            </w:r>
          </w:p>
          <w:p w:rsidR="008B6EDE" w:rsidRPr="00F75D96" w:rsidRDefault="008B6EDE" w:rsidP="000D6D9D">
            <w:pPr>
              <w:rPr>
                <w:color w:val="000000"/>
                <w:sz w:val="22"/>
                <w:szCs w:val="22"/>
                <w:lang w:eastAsia="en-IN"/>
              </w:rPr>
            </w:pPr>
            <w:r w:rsidRPr="00F75D96">
              <w:rPr>
                <w:color w:val="000000"/>
                <w:sz w:val="22"/>
                <w:szCs w:val="22"/>
                <w:lang w:eastAsia="en-IN"/>
              </w:rPr>
              <w:t xml:space="preserve">And data should be automatically push </w:t>
            </w:r>
          </w:p>
          <w:p w:rsidR="008B6EDE" w:rsidRPr="00F75D96" w:rsidRDefault="008B6EDE" w:rsidP="000D6D9D">
            <w:pPr>
              <w:rPr>
                <w:color w:val="000000"/>
                <w:sz w:val="22"/>
                <w:szCs w:val="22"/>
                <w:lang w:eastAsia="en-IN"/>
              </w:rPr>
            </w:pPr>
            <w:r w:rsidRPr="00F75D96">
              <w:rPr>
                <w:color w:val="000000"/>
                <w:sz w:val="22"/>
                <w:szCs w:val="22"/>
                <w:lang w:eastAsia="en-IN"/>
              </w:rPr>
              <w:t>Once connectivity restores.</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rPr>
                <w:color w:val="000000"/>
                <w:sz w:val="22"/>
                <w:szCs w:val="22"/>
                <w:lang w:eastAsia="en-IN"/>
              </w:rPr>
            </w:pPr>
            <w:r w:rsidRPr="00F75D96">
              <w:rPr>
                <w:color w:val="000000"/>
                <w:sz w:val="22"/>
                <w:szCs w:val="22"/>
                <w:lang w:eastAsia="en-IN"/>
              </w:rPr>
              <w:t>State  Yes or No</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rPr>
                <w:color w:val="000000"/>
                <w:sz w:val="22"/>
                <w:szCs w:val="22"/>
                <w:lang w:eastAsia="en-IN"/>
              </w:rPr>
            </w:pPr>
          </w:p>
        </w:tc>
      </w:tr>
      <w:tr w:rsidR="008B6EDE" w:rsidRPr="00F75D96" w:rsidTr="00F75D96">
        <w:trPr>
          <w:tblHeader/>
        </w:trPr>
        <w:tc>
          <w:tcPr>
            <w:tcW w:w="821" w:type="dxa"/>
            <w:tcBorders>
              <w:top w:val="single" w:sz="4" w:space="0" w:color="000000"/>
              <w:left w:val="single" w:sz="4" w:space="0" w:color="000000"/>
              <w:bottom w:val="single" w:sz="4" w:space="0" w:color="000000"/>
            </w:tcBorders>
          </w:tcPr>
          <w:p w:rsidR="008B6EDE" w:rsidRPr="00F75D96" w:rsidRDefault="008B6EDE" w:rsidP="000D6D9D">
            <w:pPr>
              <w:jc w:val="center"/>
              <w:rPr>
                <w:b/>
                <w:bCs/>
                <w:color w:val="000000"/>
                <w:sz w:val="22"/>
                <w:szCs w:val="22"/>
                <w:lang w:eastAsia="en-IN"/>
              </w:rPr>
            </w:pPr>
            <w:r w:rsidRPr="00F75D96">
              <w:rPr>
                <w:b/>
                <w:bCs/>
                <w:color w:val="000000"/>
                <w:sz w:val="22"/>
                <w:szCs w:val="22"/>
                <w:lang w:eastAsia="en-IN"/>
              </w:rPr>
              <w:t>12</w:t>
            </w:r>
          </w:p>
        </w:tc>
        <w:tc>
          <w:tcPr>
            <w:tcW w:w="3682" w:type="dxa"/>
            <w:tcBorders>
              <w:top w:val="single" w:sz="4" w:space="0" w:color="000000"/>
              <w:left w:val="single" w:sz="4" w:space="0" w:color="000000"/>
              <w:bottom w:val="single" w:sz="4" w:space="0" w:color="000000"/>
            </w:tcBorders>
          </w:tcPr>
          <w:p w:rsidR="008B6EDE" w:rsidRPr="00F75D96" w:rsidRDefault="008B6EDE" w:rsidP="000D6D9D">
            <w:pPr>
              <w:rPr>
                <w:color w:val="000000"/>
                <w:sz w:val="22"/>
                <w:szCs w:val="22"/>
                <w:lang w:eastAsia="en-IN"/>
              </w:rPr>
            </w:pPr>
            <w:r w:rsidRPr="00F75D96">
              <w:rPr>
                <w:color w:val="000000"/>
                <w:sz w:val="22"/>
                <w:szCs w:val="22"/>
                <w:lang w:eastAsia="en-IN"/>
              </w:rPr>
              <w:t xml:space="preserve">Service Provider to purchase necessary </w:t>
            </w:r>
          </w:p>
          <w:p w:rsidR="008B6EDE" w:rsidRPr="00F75D96" w:rsidRDefault="008B6EDE" w:rsidP="000D6D9D">
            <w:pPr>
              <w:rPr>
                <w:color w:val="000000"/>
                <w:sz w:val="22"/>
                <w:szCs w:val="22"/>
                <w:lang w:eastAsia="en-IN"/>
              </w:rPr>
            </w:pPr>
            <w:r w:rsidRPr="00F75D96">
              <w:rPr>
                <w:color w:val="000000"/>
                <w:sz w:val="22"/>
                <w:szCs w:val="22"/>
                <w:lang w:eastAsia="en-IN"/>
              </w:rPr>
              <w:t xml:space="preserve">operating system license and database </w:t>
            </w:r>
          </w:p>
          <w:p w:rsidR="008B6EDE" w:rsidRPr="00F75D96" w:rsidRDefault="008B6EDE" w:rsidP="000D6D9D">
            <w:pPr>
              <w:rPr>
                <w:color w:val="000000"/>
                <w:sz w:val="22"/>
                <w:szCs w:val="22"/>
                <w:lang w:eastAsia="en-IN"/>
              </w:rPr>
            </w:pPr>
            <w:r w:rsidRPr="00F75D96">
              <w:rPr>
                <w:color w:val="000000"/>
                <w:sz w:val="22"/>
                <w:szCs w:val="22"/>
                <w:lang w:eastAsia="en-IN"/>
              </w:rPr>
              <w:t xml:space="preserve">server license for Software server </w:t>
            </w:r>
          </w:p>
          <w:p w:rsidR="008B6EDE" w:rsidRPr="00F75D96" w:rsidRDefault="008B6EDE" w:rsidP="000D6D9D">
            <w:pPr>
              <w:rPr>
                <w:color w:val="000000"/>
                <w:sz w:val="22"/>
                <w:szCs w:val="22"/>
                <w:lang w:eastAsia="en-IN"/>
              </w:rPr>
            </w:pPr>
            <w:r w:rsidRPr="00F75D96">
              <w:rPr>
                <w:color w:val="000000"/>
                <w:sz w:val="22"/>
                <w:szCs w:val="22"/>
                <w:lang w:eastAsia="en-IN"/>
              </w:rPr>
              <w:t>Machine.</w:t>
            </w:r>
          </w:p>
        </w:tc>
        <w:tc>
          <w:tcPr>
            <w:tcW w:w="2693"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rPr>
                <w:color w:val="000000"/>
                <w:sz w:val="22"/>
                <w:szCs w:val="22"/>
                <w:lang w:eastAsia="en-IN"/>
              </w:rPr>
            </w:pPr>
            <w:r w:rsidRPr="00F75D96">
              <w:rPr>
                <w:color w:val="000000"/>
                <w:sz w:val="22"/>
                <w:szCs w:val="22"/>
                <w:lang w:eastAsia="en-IN"/>
              </w:rPr>
              <w:t>State  Yes or No</w:t>
            </w:r>
          </w:p>
        </w:tc>
        <w:tc>
          <w:tcPr>
            <w:tcW w:w="1559" w:type="dxa"/>
            <w:tcBorders>
              <w:top w:val="single" w:sz="4" w:space="0" w:color="000000"/>
              <w:left w:val="single" w:sz="4" w:space="0" w:color="000000"/>
              <w:bottom w:val="single" w:sz="4" w:space="0" w:color="000000"/>
              <w:right w:val="single" w:sz="4" w:space="0" w:color="000000"/>
            </w:tcBorders>
          </w:tcPr>
          <w:p w:rsidR="008B6EDE" w:rsidRPr="00F75D96" w:rsidRDefault="008B6EDE" w:rsidP="000D6D9D">
            <w:pPr>
              <w:rPr>
                <w:color w:val="000000"/>
                <w:sz w:val="22"/>
                <w:szCs w:val="22"/>
                <w:lang w:eastAsia="en-IN"/>
              </w:rPr>
            </w:pPr>
          </w:p>
        </w:tc>
      </w:tr>
    </w:tbl>
    <w:p w:rsidR="004C0E2E" w:rsidRDefault="004C0E2E" w:rsidP="00EA1E31">
      <w:pPr>
        <w:pStyle w:val="ListParagraph"/>
        <w:suppressAutoHyphens w:val="0"/>
        <w:ind w:left="426"/>
        <w:contextualSpacing/>
        <w:rPr>
          <w:b/>
        </w:rPr>
      </w:pPr>
    </w:p>
    <w:p w:rsidR="004C0E2E" w:rsidRDefault="004C0E2E" w:rsidP="00EA1E31">
      <w:pPr>
        <w:pStyle w:val="ListParagraph"/>
        <w:suppressAutoHyphens w:val="0"/>
        <w:ind w:left="426"/>
        <w:contextualSpacing/>
        <w:rPr>
          <w:b/>
        </w:rPr>
      </w:pPr>
    </w:p>
    <w:p w:rsidR="004C0E2E" w:rsidRDefault="004C0E2E" w:rsidP="00EA1E31">
      <w:pPr>
        <w:pStyle w:val="ListParagraph"/>
        <w:suppressAutoHyphens w:val="0"/>
        <w:ind w:left="426"/>
        <w:contextualSpacing/>
        <w:rPr>
          <w:b/>
        </w:rPr>
      </w:pPr>
    </w:p>
    <w:p w:rsidR="004C0E2E" w:rsidRDefault="004C0E2E" w:rsidP="00EA1E31">
      <w:pPr>
        <w:pStyle w:val="ListParagraph"/>
        <w:suppressAutoHyphens w:val="0"/>
        <w:ind w:left="426"/>
        <w:contextualSpacing/>
        <w:rPr>
          <w:b/>
        </w:rPr>
      </w:pPr>
    </w:p>
    <w:p w:rsidR="004C0E2E" w:rsidRDefault="004C0E2E" w:rsidP="00EA1E31">
      <w:pPr>
        <w:pStyle w:val="ListParagraph"/>
        <w:suppressAutoHyphens w:val="0"/>
        <w:ind w:left="426"/>
        <w:contextualSpacing/>
        <w:rPr>
          <w:b/>
        </w:rPr>
      </w:pPr>
    </w:p>
    <w:p w:rsidR="004C0E2E" w:rsidRDefault="004C0E2E" w:rsidP="00EA1E31">
      <w:pPr>
        <w:pStyle w:val="ListParagraph"/>
        <w:suppressAutoHyphens w:val="0"/>
        <w:ind w:left="426"/>
        <w:contextualSpacing/>
        <w:rPr>
          <w:b/>
        </w:rPr>
      </w:pPr>
    </w:p>
    <w:p w:rsidR="004C0E2E" w:rsidRDefault="004C0E2E" w:rsidP="00EA1E31">
      <w:pPr>
        <w:pStyle w:val="ListParagraph"/>
        <w:suppressAutoHyphens w:val="0"/>
        <w:ind w:left="426"/>
        <w:contextualSpacing/>
        <w:rPr>
          <w:b/>
        </w:rPr>
      </w:pPr>
    </w:p>
    <w:p w:rsidR="004C0E2E" w:rsidRPr="00BB7667" w:rsidRDefault="004C0E2E" w:rsidP="00EA1E31">
      <w:pPr>
        <w:pStyle w:val="ListParagraph"/>
        <w:suppressAutoHyphens w:val="0"/>
        <w:ind w:left="426"/>
        <w:contextualSpacing/>
        <w:rPr>
          <w:b/>
        </w:rPr>
      </w:pPr>
    </w:p>
    <w:p w:rsidR="00EA1E31" w:rsidRPr="00BB7667" w:rsidRDefault="00EA1E31" w:rsidP="00EA1E31"/>
    <w:p w:rsidR="00EA1E31" w:rsidRPr="00BB7667" w:rsidRDefault="00EA1E31" w:rsidP="00EA1E31"/>
    <w:p w:rsidR="00EA1E31" w:rsidRDefault="00EA1E31" w:rsidP="006613B5"/>
    <w:p w:rsidR="00EA1E31" w:rsidRDefault="00EA1E31" w:rsidP="006613B5"/>
    <w:p w:rsidR="00EA1E31" w:rsidRDefault="00EA1E31" w:rsidP="006613B5"/>
    <w:p w:rsidR="00A36710" w:rsidRDefault="00A36710" w:rsidP="006613B5"/>
    <w:p w:rsidR="000B2695" w:rsidRDefault="000B2695" w:rsidP="006613B5"/>
    <w:p w:rsidR="000B2695" w:rsidRDefault="000B2695" w:rsidP="006613B5"/>
    <w:p w:rsidR="000B2695" w:rsidRDefault="000B2695" w:rsidP="006613B5"/>
    <w:p w:rsidR="000B2695" w:rsidRDefault="000B2695" w:rsidP="006613B5"/>
    <w:p w:rsidR="00B918CD" w:rsidRPr="00BB7667" w:rsidRDefault="006613B5" w:rsidP="00EA1E31">
      <w:pPr>
        <w:tabs>
          <w:tab w:val="left" w:pos="7260"/>
        </w:tabs>
        <w:jc w:val="right"/>
        <w:rPr>
          <w:b/>
          <w:color w:val="000000"/>
        </w:rPr>
      </w:pPr>
      <w:r w:rsidRPr="006E4EA4">
        <w:tab/>
      </w:r>
      <w:r w:rsidR="00B918CD" w:rsidRPr="00BB7667">
        <w:rPr>
          <w:b/>
          <w:color w:val="000000"/>
        </w:rPr>
        <w:t xml:space="preserve">Annexure - </w:t>
      </w:r>
      <w:r w:rsidR="00714BA3">
        <w:rPr>
          <w:b/>
          <w:color w:val="000000"/>
        </w:rPr>
        <w:t>G</w:t>
      </w:r>
    </w:p>
    <w:p w:rsidR="00B918CD" w:rsidRPr="00BB7667" w:rsidRDefault="00B918CD" w:rsidP="00B918CD">
      <w:pPr>
        <w:contextualSpacing/>
        <w:jc w:val="both"/>
        <w:rPr>
          <w:color w:val="000000"/>
        </w:rPr>
      </w:pPr>
    </w:p>
    <w:p w:rsidR="00B918CD" w:rsidRPr="00BB7667" w:rsidRDefault="00B918CD" w:rsidP="00B918CD">
      <w:pPr>
        <w:ind w:left="1440"/>
        <w:jc w:val="center"/>
        <w:rPr>
          <w:b/>
          <w:u w:val="single"/>
        </w:rPr>
      </w:pPr>
      <w:r w:rsidRPr="00BB7667">
        <w:rPr>
          <w:b/>
          <w:bCs/>
          <w:u w:val="single"/>
        </w:rPr>
        <w:t xml:space="preserve">FORMAT OF </w:t>
      </w:r>
      <w:r w:rsidRPr="00BB7667">
        <w:rPr>
          <w:b/>
          <w:u w:val="single"/>
        </w:rPr>
        <w:t>PERFORMANCE BANK GUARNATEE</w:t>
      </w:r>
    </w:p>
    <w:p w:rsidR="00B918CD" w:rsidRPr="00BB7667" w:rsidRDefault="00B918CD" w:rsidP="00B918CD"/>
    <w:p w:rsidR="00B918CD" w:rsidRPr="00BB7667" w:rsidRDefault="00B918CD" w:rsidP="007933B1">
      <w:pPr>
        <w:ind w:right="929"/>
      </w:pPr>
      <w:r w:rsidRPr="00BB7667">
        <w:t>Bank Guarantee No……………</w:t>
      </w:r>
    </w:p>
    <w:p w:rsidR="00B918CD" w:rsidRPr="00BB7667" w:rsidRDefault="00B918CD" w:rsidP="007933B1">
      <w:pPr>
        <w:ind w:right="929"/>
        <w:jc w:val="both"/>
      </w:pPr>
      <w:r w:rsidRPr="00BB7667">
        <w:t>Dated …………………………….</w:t>
      </w:r>
    </w:p>
    <w:p w:rsidR="00B918CD" w:rsidRPr="00BB7667" w:rsidRDefault="00B918CD" w:rsidP="007933B1">
      <w:pPr>
        <w:ind w:right="929"/>
        <w:jc w:val="both"/>
      </w:pPr>
      <w:r w:rsidRPr="00BB7667">
        <w:t>Amount ………………………….</w:t>
      </w:r>
    </w:p>
    <w:p w:rsidR="00B918CD" w:rsidRPr="00BB7667" w:rsidRDefault="00B918CD" w:rsidP="007933B1">
      <w:pPr>
        <w:ind w:right="929"/>
        <w:jc w:val="both"/>
      </w:pPr>
      <w:r w:rsidRPr="00BB7667">
        <w:t>Valid upto ……………………….</w:t>
      </w:r>
    </w:p>
    <w:p w:rsidR="00B918CD" w:rsidRPr="00BB7667" w:rsidRDefault="00B918CD" w:rsidP="007933B1">
      <w:pPr>
        <w:ind w:right="929"/>
        <w:jc w:val="both"/>
      </w:pPr>
      <w:r w:rsidRPr="00BB7667">
        <w:t>Claim upto ………………………</w:t>
      </w:r>
    </w:p>
    <w:p w:rsidR="00B918CD" w:rsidRPr="00BB7667" w:rsidRDefault="00B918CD" w:rsidP="007933B1">
      <w:pPr>
        <w:ind w:right="929"/>
        <w:jc w:val="both"/>
      </w:pPr>
    </w:p>
    <w:p w:rsidR="00B918CD" w:rsidRPr="00BB7667" w:rsidRDefault="00B918CD" w:rsidP="007933B1">
      <w:pPr>
        <w:ind w:right="929"/>
        <w:jc w:val="both"/>
      </w:pPr>
      <w:r w:rsidRPr="00BB7667">
        <w:t>The General Manager (…)</w:t>
      </w:r>
    </w:p>
    <w:p w:rsidR="00B918CD" w:rsidRPr="00BB7667" w:rsidRDefault="00B918CD" w:rsidP="007933B1">
      <w:pPr>
        <w:ind w:right="929"/>
        <w:jc w:val="both"/>
      </w:pPr>
      <w:r w:rsidRPr="00BB7667">
        <w:t>BEML Limited</w:t>
      </w:r>
    </w:p>
    <w:p w:rsidR="00B918CD" w:rsidRPr="00BB7667" w:rsidRDefault="00B918CD" w:rsidP="007933B1">
      <w:pPr>
        <w:ind w:right="929"/>
        <w:jc w:val="both"/>
      </w:pPr>
      <w:r w:rsidRPr="00BB7667">
        <w:t>…………………</w:t>
      </w:r>
    </w:p>
    <w:p w:rsidR="00B918CD" w:rsidRPr="00BB7667" w:rsidRDefault="00B918CD" w:rsidP="007933B1">
      <w:pPr>
        <w:ind w:right="929"/>
        <w:jc w:val="both"/>
      </w:pPr>
      <w:r w:rsidRPr="00BB7667">
        <w:t>…………………</w:t>
      </w:r>
    </w:p>
    <w:p w:rsidR="00B918CD" w:rsidRPr="00BB7667" w:rsidRDefault="00B918CD" w:rsidP="007933B1">
      <w:pPr>
        <w:ind w:right="929"/>
        <w:jc w:val="both"/>
      </w:pPr>
    </w:p>
    <w:p w:rsidR="00B918CD" w:rsidRPr="00BB7667" w:rsidRDefault="00B918CD" w:rsidP="007933B1">
      <w:pPr>
        <w:jc w:val="both"/>
      </w:pPr>
      <w:r w:rsidRPr="00BB7667">
        <w:t>M/s ………………………….(Name of the Firm) having their office at …………..and its Registered office at …………………………………………….( hereinafter called the Service Provider) has entered into an agreement No:…………………………….</w:t>
      </w:r>
      <w:r w:rsidRPr="00BB7667">
        <w:rPr>
          <w:bCs/>
        </w:rPr>
        <w:t xml:space="preserve"> (hereinafter</w:t>
      </w:r>
      <w:r w:rsidRPr="00BB7667">
        <w:t xml:space="preserve"> called the said agreement) with M/s BEML Limited, Bangalore (hereinafter called the Company) for under mentioned Contract---------------------------------------------------------------------------------------------------------------------------------------------------------------------------------------------------------------------- on the terms and conditions in the said agreement.</w:t>
      </w:r>
    </w:p>
    <w:p w:rsidR="00B918CD" w:rsidRPr="00BB7667" w:rsidRDefault="00B918CD" w:rsidP="007933B1">
      <w:pPr>
        <w:jc w:val="both"/>
      </w:pPr>
    </w:p>
    <w:p w:rsidR="00B918CD" w:rsidRPr="00BB7667" w:rsidRDefault="00B918CD" w:rsidP="007933B1">
      <w:pPr>
        <w:jc w:val="both"/>
      </w:pPr>
      <w:r w:rsidRPr="00BB7667">
        <w:t>In terms of the said agreement the Service Provider is required to and has agreed to furnish to the company a Bank Guarantee for a sum of Rs……. (Rupees…… only) towards security for the due and faithful performance of the terms of the said agreement and against any loss or</w:t>
      </w:r>
      <w:r w:rsidR="00326B1F" w:rsidRPr="00BB7667">
        <w:t xml:space="preserve"> </w:t>
      </w:r>
      <w:r w:rsidRPr="00BB7667">
        <w:t>damage caused to or would be caused to or suffered by the company by reason of any breach by the said Service Provider of any of the terms or conditions contained in the said agreement.</w:t>
      </w:r>
    </w:p>
    <w:p w:rsidR="00B918CD" w:rsidRPr="00BB7667" w:rsidRDefault="00B918CD" w:rsidP="007933B1">
      <w:pPr>
        <w:jc w:val="both"/>
      </w:pPr>
    </w:p>
    <w:p w:rsidR="00B918CD" w:rsidRPr="00BB7667" w:rsidRDefault="00B918CD" w:rsidP="007933B1">
      <w:pPr>
        <w:jc w:val="both"/>
      </w:pPr>
      <w:r w:rsidRPr="00BB7667">
        <w:t>(Name of the BANK) having its office at …………………  …………………………………… has agreed at the request of the Service Provider to give the guarantee hereinafter contained.</w:t>
      </w:r>
    </w:p>
    <w:p w:rsidR="00B918CD" w:rsidRPr="00BB7667" w:rsidRDefault="00B918CD" w:rsidP="007933B1">
      <w:pPr>
        <w:jc w:val="both"/>
      </w:pPr>
    </w:p>
    <w:p w:rsidR="00B918CD" w:rsidRDefault="00B918CD" w:rsidP="007933B1">
      <w:pPr>
        <w:jc w:val="both"/>
      </w:pPr>
      <w:r w:rsidRPr="00BB7667">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BB7667">
        <w:rPr>
          <w:b/>
        </w:rPr>
        <w:t>xx/xx/xxxx (date)</w:t>
      </w:r>
      <w:r w:rsidRPr="00BB7667">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824A17" w:rsidRPr="00BB7667" w:rsidRDefault="00824A17" w:rsidP="007933B1">
      <w:pPr>
        <w:jc w:val="both"/>
      </w:pPr>
    </w:p>
    <w:p w:rsidR="00B918CD" w:rsidRPr="00BB7667" w:rsidRDefault="005D0920" w:rsidP="007933B1">
      <w:pPr>
        <w:jc w:val="both"/>
      </w:pPr>
      <w:r>
        <w:t xml:space="preserve"> </w:t>
      </w:r>
      <w:r w:rsidR="00B918CD" w:rsidRPr="00BB7667">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B918CD" w:rsidRPr="00BB7667" w:rsidRDefault="00B918CD" w:rsidP="007933B1">
      <w:pPr>
        <w:jc w:val="both"/>
      </w:pPr>
    </w:p>
    <w:p w:rsidR="00B918CD" w:rsidRPr="00BB7667" w:rsidRDefault="00B918CD" w:rsidP="007933B1">
      <w:pPr>
        <w:jc w:val="both"/>
      </w:pPr>
      <w:r w:rsidRPr="00BB7667">
        <w:t xml:space="preserve">Unless a demand or claim under this Guarantee is made on us in writing on or before </w:t>
      </w:r>
      <w:r w:rsidRPr="00BB7667">
        <w:rPr>
          <w:b/>
        </w:rPr>
        <w:t>xx/xx/xxxx (date)</w:t>
      </w:r>
      <w:r w:rsidRPr="00BB7667">
        <w:t xml:space="preserve"> or the extended period if any, we shall be discharged from all liability under this Guarantee thereafter.</w:t>
      </w:r>
    </w:p>
    <w:p w:rsidR="00B918CD" w:rsidRPr="00BB7667" w:rsidRDefault="00B918CD" w:rsidP="007933B1">
      <w:pPr>
        <w:jc w:val="both"/>
      </w:pPr>
    </w:p>
    <w:p w:rsidR="00B918CD" w:rsidRPr="00BB7667" w:rsidRDefault="00B918CD" w:rsidP="007933B1">
      <w:pPr>
        <w:jc w:val="both"/>
      </w:pPr>
      <w:r w:rsidRPr="00BB7667">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B918CD" w:rsidRPr="00BB7667" w:rsidRDefault="00B918CD" w:rsidP="007933B1">
      <w:pPr>
        <w:jc w:val="both"/>
      </w:pPr>
    </w:p>
    <w:p w:rsidR="00B918CD" w:rsidRPr="00BB7667" w:rsidRDefault="00B918CD" w:rsidP="007933B1">
      <w:pPr>
        <w:jc w:val="both"/>
      </w:pPr>
      <w:r w:rsidRPr="00BB7667">
        <w:t>We, (Name of the BANK) lastly undertake not to revoke this Guarantee during its currency except with the previous consent of the company in writing.</w:t>
      </w:r>
    </w:p>
    <w:p w:rsidR="00B918CD" w:rsidRPr="00BB7667" w:rsidRDefault="00B918CD" w:rsidP="007933B1">
      <w:pPr>
        <w:jc w:val="both"/>
      </w:pPr>
    </w:p>
    <w:p w:rsidR="00B918CD" w:rsidRPr="00BB7667" w:rsidRDefault="00B918CD" w:rsidP="007933B1">
      <w:pPr>
        <w:jc w:val="both"/>
      </w:pPr>
      <w:r w:rsidRPr="00BB7667">
        <w:t xml:space="preserve">This Guarantee is effective from </w:t>
      </w:r>
      <w:r w:rsidRPr="00BB7667">
        <w:rPr>
          <w:b/>
        </w:rPr>
        <w:t>xx/xx/xxxx (date)to  xx/xx/xxxx (date)</w:t>
      </w:r>
      <w:r w:rsidRPr="00BB7667">
        <w:t xml:space="preserve"> or the extended period if any, including the claim period of 6 (six) months and the same shall be extended at the instance of the Company.</w:t>
      </w:r>
    </w:p>
    <w:p w:rsidR="00B918CD" w:rsidRPr="00BB7667" w:rsidRDefault="00B918CD" w:rsidP="007933B1">
      <w:pPr>
        <w:jc w:val="both"/>
      </w:pPr>
    </w:p>
    <w:p w:rsidR="00B918CD" w:rsidRPr="00BB7667" w:rsidRDefault="00B918CD" w:rsidP="007933B1">
      <w:pPr>
        <w:jc w:val="both"/>
      </w:pPr>
      <w:r w:rsidRPr="00BB7667">
        <w:t xml:space="preserve">This Guarantee will remain valid for a period of </w:t>
      </w:r>
      <w:r w:rsidR="00D81E01">
        <w:t>66</w:t>
      </w:r>
      <w:r w:rsidRPr="00BB7667">
        <w:t xml:space="preserve"> months from </w:t>
      </w:r>
      <w:r w:rsidRPr="00BB7667">
        <w:rPr>
          <w:b/>
        </w:rPr>
        <w:t>xx/xx/xxxx (date)to  xx/xx/xxxx (date)</w:t>
      </w:r>
      <w:r w:rsidRPr="00BB7667">
        <w:t xml:space="preserve">  or any extended time and any claim under this Guarantee must be preferred on the Bank in writing within 6 (six) months from the date of expiry i.e. on or before </w:t>
      </w:r>
      <w:r w:rsidRPr="00BB7667">
        <w:rPr>
          <w:b/>
        </w:rPr>
        <w:t>xx/xx/xxxx (date)</w:t>
      </w:r>
      <w:r w:rsidRPr="00BB7667">
        <w:t xml:space="preserve">  or the extended period.</w:t>
      </w:r>
    </w:p>
    <w:p w:rsidR="00B918CD" w:rsidRPr="00BB7667" w:rsidRDefault="00B918CD" w:rsidP="007933B1">
      <w:pPr>
        <w:jc w:val="both"/>
      </w:pPr>
    </w:p>
    <w:p w:rsidR="00B918CD" w:rsidRPr="00BB7667" w:rsidRDefault="00B918CD" w:rsidP="007933B1">
      <w:pPr>
        <w:jc w:val="both"/>
      </w:pPr>
      <w:r w:rsidRPr="00BB7667">
        <w:t xml:space="preserve">Notwithstanding </w:t>
      </w:r>
      <w:r w:rsidR="000E6B31" w:rsidRPr="00BB7667">
        <w:t>anything</w:t>
      </w:r>
      <w:r w:rsidRPr="00BB7667">
        <w:t xml:space="preserve"> contained herein above our liability under this Guarantee is limited to Rs……… (Rupees…….. only) in aggregate and it shall remain in full force upto</w:t>
      </w:r>
      <w:r w:rsidR="00785365">
        <w:t xml:space="preserve"> </w:t>
      </w:r>
      <w:r w:rsidRPr="00BB7667">
        <w:rPr>
          <w:b/>
        </w:rPr>
        <w:t>xx/xx/xxxx (date)</w:t>
      </w:r>
      <w:r w:rsidRPr="00BB7667">
        <w:t xml:space="preserve">  unless extended. Any claim under this Guarantee must be received by us on or before </w:t>
      </w:r>
      <w:r w:rsidRPr="00BB7667">
        <w:rPr>
          <w:b/>
        </w:rPr>
        <w:t>xx/xx/xxxx (date)</w:t>
      </w:r>
      <w:r w:rsidRPr="00BB7667">
        <w:t xml:space="preserve">  or the extended period and if no such claim is received by us within </w:t>
      </w:r>
      <w:r w:rsidRPr="00BB7667">
        <w:rPr>
          <w:b/>
        </w:rPr>
        <w:t>xx/xx/xxxx (date)</w:t>
      </w:r>
      <w:r w:rsidRPr="00BB7667">
        <w:t xml:space="preserve">  or the extended period. Company’s right under this Guarantee will cease and we shall be relieved and discharged from all liabilities under this Guarantee thereafter.</w:t>
      </w:r>
    </w:p>
    <w:p w:rsidR="00B918CD" w:rsidRPr="00BB7667" w:rsidRDefault="00B918CD" w:rsidP="007933B1">
      <w:pPr>
        <w:jc w:val="both"/>
        <w:rPr>
          <w:strike/>
        </w:rPr>
      </w:pPr>
    </w:p>
    <w:p w:rsidR="00B918CD" w:rsidRPr="00BB7667" w:rsidRDefault="00B918CD" w:rsidP="007933B1">
      <w:pPr>
        <w:jc w:val="both"/>
      </w:pPr>
    </w:p>
    <w:p w:rsidR="00B918CD" w:rsidRPr="00BB7667" w:rsidRDefault="00B918CD" w:rsidP="007933B1">
      <w:pPr>
        <w:jc w:val="both"/>
      </w:pPr>
      <w:r w:rsidRPr="00BB7667">
        <w:t>Date :</w:t>
      </w:r>
    </w:p>
    <w:p w:rsidR="00B918CD" w:rsidRPr="00BB7667" w:rsidRDefault="00B918CD" w:rsidP="007933B1">
      <w:pPr>
        <w:jc w:val="both"/>
      </w:pPr>
    </w:p>
    <w:p w:rsidR="00B918CD" w:rsidRPr="00BB7667" w:rsidRDefault="00B918CD" w:rsidP="00A13504">
      <w:pPr>
        <w:jc w:val="both"/>
      </w:pPr>
      <w:r w:rsidRPr="00BB7667">
        <w:lastRenderedPageBreak/>
        <w:t>Place :</w:t>
      </w:r>
    </w:p>
    <w:sectPr w:rsidR="00B918CD" w:rsidRPr="00BB7667" w:rsidSect="0047544A">
      <w:headerReference w:type="default" r:id="rId15"/>
      <w:footerReference w:type="default" r:id="rId16"/>
      <w:footnotePr>
        <w:pos w:val="beneathText"/>
      </w:footnotePr>
      <w:type w:val="continuous"/>
      <w:pgSz w:w="11905" w:h="16837"/>
      <w:pgMar w:top="1077" w:right="1276" w:bottom="1259"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30A" w:rsidRDefault="008A130A">
      <w:r>
        <w:separator/>
      </w:r>
    </w:p>
  </w:endnote>
  <w:endnote w:type="continuationSeparator" w:id="1">
    <w:p w:rsidR="008A130A" w:rsidRDefault="008A1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9D" w:rsidRDefault="000D6D9D">
    <w:pPr>
      <w:pStyle w:val="Footer"/>
      <w:jc w:val="right"/>
    </w:pPr>
    <w:r>
      <w:t xml:space="preserve">Page </w:t>
    </w:r>
    <w:r w:rsidR="00A71E9B">
      <w:rPr>
        <w:b/>
      </w:rPr>
      <w:fldChar w:fldCharType="begin"/>
    </w:r>
    <w:r>
      <w:rPr>
        <w:b/>
      </w:rPr>
      <w:instrText xml:space="preserve"> PAGE </w:instrText>
    </w:r>
    <w:r w:rsidR="00A71E9B">
      <w:rPr>
        <w:b/>
      </w:rPr>
      <w:fldChar w:fldCharType="separate"/>
    </w:r>
    <w:r w:rsidR="00EF2ED2">
      <w:rPr>
        <w:b/>
        <w:noProof/>
      </w:rPr>
      <w:t>32</w:t>
    </w:r>
    <w:r w:rsidR="00A71E9B">
      <w:rPr>
        <w:b/>
      </w:rPr>
      <w:fldChar w:fldCharType="end"/>
    </w:r>
    <w:r>
      <w:t xml:space="preserve"> of </w:t>
    </w:r>
    <w:r w:rsidR="00A71E9B">
      <w:rPr>
        <w:b/>
      </w:rPr>
      <w:fldChar w:fldCharType="begin"/>
    </w:r>
    <w:r>
      <w:rPr>
        <w:b/>
      </w:rPr>
      <w:instrText xml:space="preserve"> NUMPAGES  </w:instrText>
    </w:r>
    <w:r w:rsidR="00A71E9B">
      <w:rPr>
        <w:b/>
      </w:rPr>
      <w:fldChar w:fldCharType="separate"/>
    </w:r>
    <w:r w:rsidR="00EF2ED2">
      <w:rPr>
        <w:b/>
        <w:noProof/>
      </w:rPr>
      <w:t>32</w:t>
    </w:r>
    <w:r w:rsidR="00A71E9B">
      <w:rPr>
        <w:b/>
      </w:rPr>
      <w:fldChar w:fldCharType="end"/>
    </w:r>
  </w:p>
  <w:p w:rsidR="000D6D9D" w:rsidRDefault="000D6D9D"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30A" w:rsidRDefault="008A130A">
      <w:r>
        <w:separator/>
      </w:r>
    </w:p>
  </w:footnote>
  <w:footnote w:type="continuationSeparator" w:id="1">
    <w:p w:rsidR="008A130A" w:rsidRDefault="008A13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9D" w:rsidRPr="00A75AC9" w:rsidRDefault="000D6D9D" w:rsidP="008E0C2E">
    <w:pPr>
      <w:jc w:val="right"/>
    </w:pPr>
    <w:r w:rsidRPr="00A75AC9">
      <w:tab/>
    </w:r>
    <w:r w:rsidRPr="00A75AC9">
      <w:tab/>
    </w:r>
    <w:r>
      <w:rPr>
        <w:noProof/>
        <w:lang w:val="en-IN" w:eastAsia="en-IN"/>
      </w:rPr>
      <w:drawing>
        <wp:inline distT="0" distB="0" distL="0" distR="0">
          <wp:extent cx="904875" cy="466725"/>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0D6D9D" w:rsidRPr="00A75AC9" w:rsidRDefault="000D6D9D" w:rsidP="008E0C2E">
    <w:pPr>
      <w:jc w:val="center"/>
      <w:rPr>
        <w:b/>
        <w:sz w:val="28"/>
        <w:szCs w:val="28"/>
      </w:rPr>
    </w:pPr>
    <w:r w:rsidRPr="00A75AC9">
      <w:rPr>
        <w:b/>
        <w:sz w:val="28"/>
        <w:szCs w:val="28"/>
      </w:rPr>
      <w:t>BEML LIMITED</w:t>
    </w:r>
  </w:p>
  <w:p w:rsidR="000D6D9D" w:rsidRPr="00A75AC9" w:rsidRDefault="000D6D9D" w:rsidP="008E0C2E">
    <w:pPr>
      <w:jc w:val="center"/>
    </w:pPr>
    <w:r w:rsidRPr="00A75AC9">
      <w:t>(A Government of India Mini Ratna Company under Ministry of Defence)</w:t>
    </w:r>
  </w:p>
  <w:p w:rsidR="000D6D9D" w:rsidRPr="00A75AC9" w:rsidRDefault="000D6D9D" w:rsidP="008E0C2E">
    <w:pPr>
      <w:jc w:val="center"/>
    </w:pPr>
    <w:r w:rsidRPr="00A75AC9">
      <w:t>"BEML SOUDHA " 23/1, 4</w:t>
    </w:r>
    <w:r w:rsidRPr="00A75AC9">
      <w:rPr>
        <w:vertAlign w:val="superscript"/>
      </w:rPr>
      <w:t>TH</w:t>
    </w:r>
    <w:r w:rsidRPr="00A75AC9">
      <w:t xml:space="preserve">  Main, S.R. Nagar, Bangalore 560027</w:t>
    </w:r>
  </w:p>
  <w:p w:rsidR="000D6D9D" w:rsidRDefault="000D6D9D"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4723560"/>
    <w:multiLevelType w:val="hybridMultilevel"/>
    <w:tmpl w:val="1652A5BC"/>
    <w:lvl w:ilvl="0" w:tplc="2A2C35EC">
      <w:start w:val="4"/>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2">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7E76297"/>
    <w:multiLevelType w:val="hybridMultilevel"/>
    <w:tmpl w:val="A5C87BA0"/>
    <w:lvl w:ilvl="0" w:tplc="6FEAE5DE">
      <w:start w:val="1"/>
      <w:numFmt w:val="lowerLetter"/>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9AA7E06"/>
    <w:multiLevelType w:val="hybridMultilevel"/>
    <w:tmpl w:val="E5F6B686"/>
    <w:lvl w:ilvl="0" w:tplc="B4DC028C">
      <w:start w:val="3"/>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199815AD"/>
    <w:multiLevelType w:val="hybridMultilevel"/>
    <w:tmpl w:val="A9C475A2"/>
    <w:lvl w:ilvl="0" w:tplc="4009000B">
      <w:start w:val="1"/>
      <w:numFmt w:val="bullet"/>
      <w:lvlText w:val=""/>
      <w:lvlJc w:val="left"/>
      <w:pPr>
        <w:ind w:left="1778" w:hanging="360"/>
      </w:pPr>
      <w:rPr>
        <w:rFonts w:ascii="Wingdings" w:hAnsi="Wingdings" w:hint="default"/>
      </w:rPr>
    </w:lvl>
    <w:lvl w:ilvl="1" w:tplc="4009000B">
      <w:start w:val="1"/>
      <w:numFmt w:val="bullet"/>
      <w:lvlText w:val=""/>
      <w:lvlJc w:val="left"/>
      <w:pPr>
        <w:ind w:left="2498" w:hanging="360"/>
      </w:pPr>
      <w:rPr>
        <w:rFonts w:ascii="Wingdings" w:hAnsi="Wingdings" w:hint="default"/>
      </w:rPr>
    </w:lvl>
    <w:lvl w:ilvl="2" w:tplc="40090005" w:tentative="1">
      <w:start w:val="1"/>
      <w:numFmt w:val="bullet"/>
      <w:lvlText w:val=""/>
      <w:lvlJc w:val="left"/>
      <w:pPr>
        <w:ind w:left="3218" w:hanging="360"/>
      </w:pPr>
      <w:rPr>
        <w:rFonts w:ascii="Wingdings" w:hAnsi="Wingdings" w:hint="default"/>
      </w:rPr>
    </w:lvl>
    <w:lvl w:ilvl="3" w:tplc="40090001" w:tentative="1">
      <w:start w:val="1"/>
      <w:numFmt w:val="bullet"/>
      <w:lvlText w:val=""/>
      <w:lvlJc w:val="left"/>
      <w:pPr>
        <w:ind w:left="3938" w:hanging="360"/>
      </w:pPr>
      <w:rPr>
        <w:rFonts w:ascii="Symbol" w:hAnsi="Symbol" w:hint="default"/>
      </w:rPr>
    </w:lvl>
    <w:lvl w:ilvl="4" w:tplc="40090003" w:tentative="1">
      <w:start w:val="1"/>
      <w:numFmt w:val="bullet"/>
      <w:lvlText w:val="o"/>
      <w:lvlJc w:val="left"/>
      <w:pPr>
        <w:ind w:left="4658" w:hanging="360"/>
      </w:pPr>
      <w:rPr>
        <w:rFonts w:ascii="Courier New" w:hAnsi="Courier New" w:cs="Courier New" w:hint="default"/>
      </w:rPr>
    </w:lvl>
    <w:lvl w:ilvl="5" w:tplc="40090005" w:tentative="1">
      <w:start w:val="1"/>
      <w:numFmt w:val="bullet"/>
      <w:lvlText w:val=""/>
      <w:lvlJc w:val="left"/>
      <w:pPr>
        <w:ind w:left="5378" w:hanging="360"/>
      </w:pPr>
      <w:rPr>
        <w:rFonts w:ascii="Wingdings" w:hAnsi="Wingdings" w:hint="default"/>
      </w:rPr>
    </w:lvl>
    <w:lvl w:ilvl="6" w:tplc="40090001" w:tentative="1">
      <w:start w:val="1"/>
      <w:numFmt w:val="bullet"/>
      <w:lvlText w:val=""/>
      <w:lvlJc w:val="left"/>
      <w:pPr>
        <w:ind w:left="6098" w:hanging="360"/>
      </w:pPr>
      <w:rPr>
        <w:rFonts w:ascii="Symbol" w:hAnsi="Symbol" w:hint="default"/>
      </w:rPr>
    </w:lvl>
    <w:lvl w:ilvl="7" w:tplc="40090003" w:tentative="1">
      <w:start w:val="1"/>
      <w:numFmt w:val="bullet"/>
      <w:lvlText w:val="o"/>
      <w:lvlJc w:val="left"/>
      <w:pPr>
        <w:ind w:left="6818" w:hanging="360"/>
      </w:pPr>
      <w:rPr>
        <w:rFonts w:ascii="Courier New" w:hAnsi="Courier New" w:cs="Courier New" w:hint="default"/>
      </w:rPr>
    </w:lvl>
    <w:lvl w:ilvl="8" w:tplc="40090005" w:tentative="1">
      <w:start w:val="1"/>
      <w:numFmt w:val="bullet"/>
      <w:lvlText w:val=""/>
      <w:lvlJc w:val="left"/>
      <w:pPr>
        <w:ind w:left="7538" w:hanging="360"/>
      </w:pPr>
      <w:rPr>
        <w:rFonts w:ascii="Wingdings" w:hAnsi="Wingdings" w:hint="default"/>
      </w:rPr>
    </w:lvl>
  </w:abstractNum>
  <w:abstractNum w:abstractNumId="28">
    <w:nsid w:val="1D087A7F"/>
    <w:multiLevelType w:val="hybridMultilevel"/>
    <w:tmpl w:val="8FBC817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1D7A774B"/>
    <w:multiLevelType w:val="multilevel"/>
    <w:tmpl w:val="ACA60FF2"/>
    <w:lvl w:ilvl="0">
      <w:start w:val="11"/>
      <w:numFmt w:val="lowerLetter"/>
      <w:lvlText w:val="%1)"/>
      <w:lvlJc w:val="left"/>
      <w:pPr>
        <w:ind w:left="360" w:hanging="36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30">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nsid w:val="22DB71BF"/>
    <w:multiLevelType w:val="hybridMultilevel"/>
    <w:tmpl w:val="1EC6080C"/>
    <w:lvl w:ilvl="0" w:tplc="2450610A">
      <w:start w:val="3"/>
      <w:numFmt w:val="upperLetter"/>
      <w:lvlText w:val="%1."/>
      <w:lvlJc w:val="left"/>
      <w:pPr>
        <w:ind w:left="644"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23C041F7"/>
    <w:multiLevelType w:val="multilevel"/>
    <w:tmpl w:val="E5162ABC"/>
    <w:lvl w:ilvl="0">
      <w:start w:val="1"/>
      <w:numFmt w:val="decimal"/>
      <w:lvlText w:val="%1."/>
      <w:lvlJc w:val="right"/>
      <w:pPr>
        <w:ind w:left="1211" w:hanging="360"/>
      </w:pPr>
      <w:rPr>
        <w:rFonts w:ascii="Times New Roman" w:hAnsi="Times New Roman" w:cs="Times New Roman" w:hint="default"/>
        <w:b/>
        <w:color w:val="auto"/>
        <w:sz w:val="24"/>
        <w:szCs w:val="24"/>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4">
    <w:nsid w:val="2550222D"/>
    <w:multiLevelType w:val="hybridMultilevel"/>
    <w:tmpl w:val="D80E4F0A"/>
    <w:lvl w:ilvl="0" w:tplc="9A0C44B4">
      <w:start w:val="1"/>
      <w:numFmt w:val="lowerLetter"/>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291B3AC6"/>
    <w:multiLevelType w:val="hybridMultilevel"/>
    <w:tmpl w:val="E14807A4"/>
    <w:lvl w:ilvl="0" w:tplc="E1CE53EE">
      <w:start w:val="7"/>
      <w:numFmt w:val="upperRoman"/>
      <w:lvlText w:val="%1."/>
      <w:lvlJc w:val="right"/>
      <w:pPr>
        <w:ind w:left="11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7">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9">
    <w:nsid w:val="3C3636A7"/>
    <w:multiLevelType w:val="hybridMultilevel"/>
    <w:tmpl w:val="B7444C9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40CB6EA0"/>
    <w:multiLevelType w:val="hybridMultilevel"/>
    <w:tmpl w:val="83D4F23E"/>
    <w:lvl w:ilvl="0" w:tplc="40090019">
      <w:start w:val="1"/>
      <w:numFmt w:val="lowerLetter"/>
      <w:lvlText w:val="%1."/>
      <w:lvlJc w:val="left"/>
      <w:pPr>
        <w:ind w:left="720" w:hanging="360"/>
      </w:pPr>
    </w:lvl>
    <w:lvl w:ilvl="1" w:tplc="AD30A2FC">
      <w:start w:val="1"/>
      <w:numFmt w:val="lowerLetter"/>
      <w:lvlText w:val="%2."/>
      <w:lvlJc w:val="left"/>
      <w:pPr>
        <w:ind w:left="1440" w:hanging="360"/>
      </w:pPr>
      <w:rPr>
        <w:rFonts w:hint="default"/>
      </w:rPr>
    </w:lvl>
    <w:lvl w:ilvl="2" w:tplc="49B87006">
      <w:start w:val="1"/>
      <w:numFmt w:val="lowerLetter"/>
      <w:lvlText w:val="%3)"/>
      <w:lvlJc w:val="left"/>
      <w:pPr>
        <w:ind w:left="2340" w:hanging="360"/>
      </w:pPr>
      <w:rPr>
        <w:rFonts w:hint="default"/>
      </w:rPr>
    </w:lvl>
    <w:lvl w:ilvl="3" w:tplc="FF889C42">
      <w:start w:val="8"/>
      <w:numFmt w:val="decimal"/>
      <w:lvlText w:val="%4"/>
      <w:lvlJc w:val="left"/>
      <w:pPr>
        <w:ind w:left="2880" w:hanging="360"/>
      </w:pPr>
      <w:rPr>
        <w:rFonts w:hint="default"/>
      </w:rPr>
    </w:lvl>
    <w:lvl w:ilvl="4" w:tplc="49B4D872">
      <w:start w:val="1"/>
      <w:numFmt w:val="lowerLetter"/>
      <w:lvlText w:val="%5."/>
      <w:lvlJc w:val="left"/>
      <w:pPr>
        <w:ind w:left="1800" w:hanging="360"/>
      </w:pPr>
      <w:rPr>
        <w:rFonts w:hint="default"/>
        <w:b w:val="0"/>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455F22EA"/>
    <w:multiLevelType w:val="hybridMultilevel"/>
    <w:tmpl w:val="AAB6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nsid w:val="45A918EF"/>
    <w:multiLevelType w:val="hybridMultilevel"/>
    <w:tmpl w:val="A62EDB14"/>
    <w:lvl w:ilvl="0" w:tplc="40090017">
      <w:start w:val="1"/>
      <w:numFmt w:val="lowerLetter"/>
      <w:lvlText w:val="%1)"/>
      <w:lvlJc w:val="left"/>
      <w:pPr>
        <w:ind w:left="1931" w:hanging="360"/>
      </w:pPr>
    </w:lvl>
    <w:lvl w:ilvl="1" w:tplc="40090019" w:tentative="1">
      <w:start w:val="1"/>
      <w:numFmt w:val="lowerLetter"/>
      <w:lvlText w:val="%2."/>
      <w:lvlJc w:val="left"/>
      <w:pPr>
        <w:ind w:left="2651" w:hanging="360"/>
      </w:pPr>
    </w:lvl>
    <w:lvl w:ilvl="2" w:tplc="4009001B" w:tentative="1">
      <w:start w:val="1"/>
      <w:numFmt w:val="lowerRoman"/>
      <w:lvlText w:val="%3."/>
      <w:lvlJc w:val="right"/>
      <w:pPr>
        <w:ind w:left="3371" w:hanging="180"/>
      </w:pPr>
    </w:lvl>
    <w:lvl w:ilvl="3" w:tplc="4009000F" w:tentative="1">
      <w:start w:val="1"/>
      <w:numFmt w:val="decimal"/>
      <w:lvlText w:val="%4."/>
      <w:lvlJc w:val="left"/>
      <w:pPr>
        <w:ind w:left="4091" w:hanging="360"/>
      </w:pPr>
    </w:lvl>
    <w:lvl w:ilvl="4" w:tplc="40090019" w:tentative="1">
      <w:start w:val="1"/>
      <w:numFmt w:val="lowerLetter"/>
      <w:lvlText w:val="%5."/>
      <w:lvlJc w:val="left"/>
      <w:pPr>
        <w:ind w:left="4811" w:hanging="360"/>
      </w:pPr>
    </w:lvl>
    <w:lvl w:ilvl="5" w:tplc="4009001B" w:tentative="1">
      <w:start w:val="1"/>
      <w:numFmt w:val="lowerRoman"/>
      <w:lvlText w:val="%6."/>
      <w:lvlJc w:val="right"/>
      <w:pPr>
        <w:ind w:left="5531" w:hanging="180"/>
      </w:pPr>
    </w:lvl>
    <w:lvl w:ilvl="6" w:tplc="4009000F" w:tentative="1">
      <w:start w:val="1"/>
      <w:numFmt w:val="decimal"/>
      <w:lvlText w:val="%7."/>
      <w:lvlJc w:val="left"/>
      <w:pPr>
        <w:ind w:left="6251" w:hanging="360"/>
      </w:pPr>
    </w:lvl>
    <w:lvl w:ilvl="7" w:tplc="40090019" w:tentative="1">
      <w:start w:val="1"/>
      <w:numFmt w:val="lowerLetter"/>
      <w:lvlText w:val="%8."/>
      <w:lvlJc w:val="left"/>
      <w:pPr>
        <w:ind w:left="6971" w:hanging="360"/>
      </w:pPr>
    </w:lvl>
    <w:lvl w:ilvl="8" w:tplc="4009001B" w:tentative="1">
      <w:start w:val="1"/>
      <w:numFmt w:val="lowerRoman"/>
      <w:lvlText w:val="%9."/>
      <w:lvlJc w:val="right"/>
      <w:pPr>
        <w:ind w:left="7691" w:hanging="180"/>
      </w:pPr>
    </w:lvl>
  </w:abstractNum>
  <w:abstractNum w:abstractNumId="45">
    <w:nsid w:val="46642245"/>
    <w:multiLevelType w:val="hybridMultilevel"/>
    <w:tmpl w:val="7682BCD0"/>
    <w:lvl w:ilvl="0" w:tplc="F544BCAA">
      <w:start w:val="3"/>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4D21422B"/>
    <w:multiLevelType w:val="hybridMultilevel"/>
    <w:tmpl w:val="D6B4414C"/>
    <w:lvl w:ilvl="0" w:tplc="68BC5940">
      <w:start w:val="1"/>
      <w:numFmt w:val="upperRoman"/>
      <w:lvlText w:val="%1."/>
      <w:lvlJc w:val="right"/>
      <w:pPr>
        <w:ind w:left="1004" w:hanging="360"/>
      </w:pPr>
      <w:rPr>
        <w:b/>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48">
    <w:nsid w:val="61106012"/>
    <w:multiLevelType w:val="hybridMultilevel"/>
    <w:tmpl w:val="883E4B64"/>
    <w:lvl w:ilvl="0" w:tplc="97B6B4B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30D2980"/>
    <w:multiLevelType w:val="hybridMultilevel"/>
    <w:tmpl w:val="B52AB328"/>
    <w:lvl w:ilvl="0" w:tplc="4009000B">
      <w:start w:val="1"/>
      <w:numFmt w:val="bullet"/>
      <w:lvlText w:val=""/>
      <w:lvlJc w:val="left"/>
      <w:pPr>
        <w:ind w:left="1365" w:hanging="360"/>
      </w:pPr>
      <w:rPr>
        <w:rFonts w:ascii="Wingdings" w:hAnsi="Wingdings" w:hint="default"/>
      </w:rPr>
    </w:lvl>
    <w:lvl w:ilvl="1" w:tplc="40090003" w:tentative="1">
      <w:start w:val="1"/>
      <w:numFmt w:val="bullet"/>
      <w:lvlText w:val="o"/>
      <w:lvlJc w:val="left"/>
      <w:pPr>
        <w:ind w:left="2085" w:hanging="360"/>
      </w:pPr>
      <w:rPr>
        <w:rFonts w:ascii="Courier New" w:hAnsi="Courier New" w:cs="Courier New" w:hint="default"/>
      </w:rPr>
    </w:lvl>
    <w:lvl w:ilvl="2" w:tplc="40090005" w:tentative="1">
      <w:start w:val="1"/>
      <w:numFmt w:val="bullet"/>
      <w:lvlText w:val=""/>
      <w:lvlJc w:val="left"/>
      <w:pPr>
        <w:ind w:left="2805" w:hanging="360"/>
      </w:pPr>
      <w:rPr>
        <w:rFonts w:ascii="Wingdings" w:hAnsi="Wingdings" w:hint="default"/>
      </w:rPr>
    </w:lvl>
    <w:lvl w:ilvl="3" w:tplc="40090001" w:tentative="1">
      <w:start w:val="1"/>
      <w:numFmt w:val="bullet"/>
      <w:lvlText w:val=""/>
      <w:lvlJc w:val="left"/>
      <w:pPr>
        <w:ind w:left="3525" w:hanging="360"/>
      </w:pPr>
      <w:rPr>
        <w:rFonts w:ascii="Symbol" w:hAnsi="Symbol" w:hint="default"/>
      </w:rPr>
    </w:lvl>
    <w:lvl w:ilvl="4" w:tplc="40090003" w:tentative="1">
      <w:start w:val="1"/>
      <w:numFmt w:val="bullet"/>
      <w:lvlText w:val="o"/>
      <w:lvlJc w:val="left"/>
      <w:pPr>
        <w:ind w:left="4245" w:hanging="360"/>
      </w:pPr>
      <w:rPr>
        <w:rFonts w:ascii="Courier New" w:hAnsi="Courier New" w:cs="Courier New" w:hint="default"/>
      </w:rPr>
    </w:lvl>
    <w:lvl w:ilvl="5" w:tplc="40090005" w:tentative="1">
      <w:start w:val="1"/>
      <w:numFmt w:val="bullet"/>
      <w:lvlText w:val=""/>
      <w:lvlJc w:val="left"/>
      <w:pPr>
        <w:ind w:left="4965" w:hanging="360"/>
      </w:pPr>
      <w:rPr>
        <w:rFonts w:ascii="Wingdings" w:hAnsi="Wingdings" w:hint="default"/>
      </w:rPr>
    </w:lvl>
    <w:lvl w:ilvl="6" w:tplc="40090001" w:tentative="1">
      <w:start w:val="1"/>
      <w:numFmt w:val="bullet"/>
      <w:lvlText w:val=""/>
      <w:lvlJc w:val="left"/>
      <w:pPr>
        <w:ind w:left="5685" w:hanging="360"/>
      </w:pPr>
      <w:rPr>
        <w:rFonts w:ascii="Symbol" w:hAnsi="Symbol" w:hint="default"/>
      </w:rPr>
    </w:lvl>
    <w:lvl w:ilvl="7" w:tplc="40090003" w:tentative="1">
      <w:start w:val="1"/>
      <w:numFmt w:val="bullet"/>
      <w:lvlText w:val="o"/>
      <w:lvlJc w:val="left"/>
      <w:pPr>
        <w:ind w:left="6405" w:hanging="360"/>
      </w:pPr>
      <w:rPr>
        <w:rFonts w:ascii="Courier New" w:hAnsi="Courier New" w:cs="Courier New" w:hint="default"/>
      </w:rPr>
    </w:lvl>
    <w:lvl w:ilvl="8" w:tplc="40090005" w:tentative="1">
      <w:start w:val="1"/>
      <w:numFmt w:val="bullet"/>
      <w:lvlText w:val=""/>
      <w:lvlJc w:val="left"/>
      <w:pPr>
        <w:ind w:left="7125" w:hanging="360"/>
      </w:pPr>
      <w:rPr>
        <w:rFonts w:ascii="Wingdings" w:hAnsi="Wingdings" w:hint="default"/>
      </w:rPr>
    </w:lvl>
  </w:abstractNum>
  <w:abstractNum w:abstractNumId="50">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7CE08F6"/>
    <w:multiLevelType w:val="hybridMultilevel"/>
    <w:tmpl w:val="09FC66F8"/>
    <w:lvl w:ilvl="0" w:tplc="9262535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53">
    <w:nsid w:val="6A0D4E29"/>
    <w:multiLevelType w:val="hybridMultilevel"/>
    <w:tmpl w:val="9C04C5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FC06448"/>
    <w:multiLevelType w:val="hybridMultilevel"/>
    <w:tmpl w:val="3C5A9CC6"/>
    <w:lvl w:ilvl="0" w:tplc="368AD58E">
      <w:start w:val="1"/>
      <w:numFmt w:val="lowerLetter"/>
      <w:lvlText w:val="%1."/>
      <w:lvlJc w:val="left"/>
      <w:pPr>
        <w:ind w:left="645" w:hanging="360"/>
      </w:pPr>
      <w:rPr>
        <w:rFonts w:hint="default"/>
      </w:rPr>
    </w:lvl>
    <w:lvl w:ilvl="1" w:tplc="40090019">
      <w:start w:val="1"/>
      <w:numFmt w:val="lowerLetter"/>
      <w:lvlText w:val="%2."/>
      <w:lvlJc w:val="left"/>
      <w:pPr>
        <w:ind w:left="1365" w:hanging="360"/>
      </w:pPr>
    </w:lvl>
    <w:lvl w:ilvl="2" w:tplc="4009001B" w:tentative="1">
      <w:start w:val="1"/>
      <w:numFmt w:val="lowerRoman"/>
      <w:lvlText w:val="%3."/>
      <w:lvlJc w:val="right"/>
      <w:pPr>
        <w:ind w:left="2085" w:hanging="180"/>
      </w:pPr>
    </w:lvl>
    <w:lvl w:ilvl="3" w:tplc="4009000F" w:tentative="1">
      <w:start w:val="1"/>
      <w:numFmt w:val="decimal"/>
      <w:lvlText w:val="%4."/>
      <w:lvlJc w:val="left"/>
      <w:pPr>
        <w:ind w:left="2805" w:hanging="360"/>
      </w:pPr>
    </w:lvl>
    <w:lvl w:ilvl="4" w:tplc="40090019" w:tentative="1">
      <w:start w:val="1"/>
      <w:numFmt w:val="lowerLetter"/>
      <w:lvlText w:val="%5."/>
      <w:lvlJc w:val="left"/>
      <w:pPr>
        <w:ind w:left="3525" w:hanging="360"/>
      </w:pPr>
    </w:lvl>
    <w:lvl w:ilvl="5" w:tplc="4009001B" w:tentative="1">
      <w:start w:val="1"/>
      <w:numFmt w:val="lowerRoman"/>
      <w:lvlText w:val="%6."/>
      <w:lvlJc w:val="right"/>
      <w:pPr>
        <w:ind w:left="4245" w:hanging="180"/>
      </w:pPr>
    </w:lvl>
    <w:lvl w:ilvl="6" w:tplc="4009000F" w:tentative="1">
      <w:start w:val="1"/>
      <w:numFmt w:val="decimal"/>
      <w:lvlText w:val="%7."/>
      <w:lvlJc w:val="left"/>
      <w:pPr>
        <w:ind w:left="4965" w:hanging="360"/>
      </w:pPr>
    </w:lvl>
    <w:lvl w:ilvl="7" w:tplc="40090019" w:tentative="1">
      <w:start w:val="1"/>
      <w:numFmt w:val="lowerLetter"/>
      <w:lvlText w:val="%8."/>
      <w:lvlJc w:val="left"/>
      <w:pPr>
        <w:ind w:left="5685" w:hanging="360"/>
      </w:pPr>
    </w:lvl>
    <w:lvl w:ilvl="8" w:tplc="4009001B" w:tentative="1">
      <w:start w:val="1"/>
      <w:numFmt w:val="lowerRoman"/>
      <w:lvlText w:val="%9."/>
      <w:lvlJc w:val="right"/>
      <w:pPr>
        <w:ind w:left="6405" w:hanging="180"/>
      </w:pPr>
    </w:lvl>
  </w:abstractNum>
  <w:abstractNum w:abstractNumId="57">
    <w:nsid w:val="70D02098"/>
    <w:multiLevelType w:val="multilevel"/>
    <w:tmpl w:val="05B40E1C"/>
    <w:lvl w:ilvl="0">
      <w:start w:val="3"/>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58">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18"/>
  </w:num>
  <w:num w:numId="3">
    <w:abstractNumId w:val="41"/>
  </w:num>
  <w:num w:numId="4">
    <w:abstractNumId w:val="29"/>
  </w:num>
  <w:num w:numId="5">
    <w:abstractNumId w:val="42"/>
  </w:num>
  <w:num w:numId="6">
    <w:abstractNumId w:val="33"/>
  </w:num>
  <w:num w:numId="7">
    <w:abstractNumId w:val="38"/>
  </w:num>
  <w:num w:numId="8">
    <w:abstractNumId w:val="26"/>
  </w:num>
  <w:num w:numId="9">
    <w:abstractNumId w:val="36"/>
  </w:num>
  <w:num w:numId="10">
    <w:abstractNumId w:val="27"/>
  </w:num>
  <w:num w:numId="11">
    <w:abstractNumId w:val="58"/>
  </w:num>
  <w:num w:numId="12">
    <w:abstractNumId w:val="40"/>
  </w:num>
  <w:num w:numId="13">
    <w:abstractNumId w:val="48"/>
  </w:num>
  <w:num w:numId="14">
    <w:abstractNumId w:val="28"/>
  </w:num>
  <w:num w:numId="15">
    <w:abstractNumId w:val="19"/>
  </w:num>
  <w:num w:numId="16">
    <w:abstractNumId w:val="30"/>
  </w:num>
  <w:num w:numId="17">
    <w:abstractNumId w:val="31"/>
  </w:num>
  <w:num w:numId="18">
    <w:abstractNumId w:val="37"/>
  </w:num>
  <w:num w:numId="19">
    <w:abstractNumId w:val="35"/>
  </w:num>
  <w:num w:numId="20">
    <w:abstractNumId w:val="46"/>
  </w:num>
  <w:num w:numId="21">
    <w:abstractNumId w:val="53"/>
  </w:num>
  <w:num w:numId="22">
    <w:abstractNumId w:val="32"/>
  </w:num>
  <w:num w:numId="23">
    <w:abstractNumId w:val="39"/>
  </w:num>
  <w:num w:numId="24">
    <w:abstractNumId w:val="24"/>
  </w:num>
  <w:num w:numId="25">
    <w:abstractNumId w:val="43"/>
  </w:num>
  <w:num w:numId="26">
    <w:abstractNumId w:val="23"/>
  </w:num>
  <w:num w:numId="27">
    <w:abstractNumId w:val="51"/>
  </w:num>
  <w:num w:numId="28">
    <w:abstractNumId w:val="44"/>
  </w:num>
  <w:num w:numId="29">
    <w:abstractNumId w:val="56"/>
  </w:num>
  <w:num w:numId="30">
    <w:abstractNumId w:val="49"/>
  </w:num>
  <w:num w:numId="31">
    <w:abstractNumId w:val="34"/>
  </w:num>
  <w:num w:numId="32">
    <w:abstractNumId w:val="25"/>
  </w:num>
  <w:num w:numId="33">
    <w:abstractNumId w:val="57"/>
  </w:num>
  <w:num w:numId="34">
    <w:abstractNumId w:val="45"/>
  </w:num>
  <w:num w:numId="35">
    <w:abstractNumId w:val="20"/>
  </w:num>
  <w:num w:numId="36">
    <w:abstractNumId w:val="47"/>
  </w:num>
  <w:num w:numId="37">
    <w:abstractNumId w:val="5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493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265F"/>
    <w:rsid w:val="000042CD"/>
    <w:rsid w:val="000048FA"/>
    <w:rsid w:val="000065AC"/>
    <w:rsid w:val="000077C3"/>
    <w:rsid w:val="00010CAB"/>
    <w:rsid w:val="00012602"/>
    <w:rsid w:val="000128D6"/>
    <w:rsid w:val="0001626F"/>
    <w:rsid w:val="0002020D"/>
    <w:rsid w:val="00026ADF"/>
    <w:rsid w:val="00031D0D"/>
    <w:rsid w:val="00031D2B"/>
    <w:rsid w:val="0004486E"/>
    <w:rsid w:val="0004595F"/>
    <w:rsid w:val="00045ABA"/>
    <w:rsid w:val="00057428"/>
    <w:rsid w:val="000601C8"/>
    <w:rsid w:val="0006198C"/>
    <w:rsid w:val="00061C67"/>
    <w:rsid w:val="00061CA0"/>
    <w:rsid w:val="00062418"/>
    <w:rsid w:val="00063484"/>
    <w:rsid w:val="00067E49"/>
    <w:rsid w:val="00070BD6"/>
    <w:rsid w:val="00071BAF"/>
    <w:rsid w:val="00071D11"/>
    <w:rsid w:val="0007222C"/>
    <w:rsid w:val="0007253B"/>
    <w:rsid w:val="00074FED"/>
    <w:rsid w:val="00075B9A"/>
    <w:rsid w:val="00082515"/>
    <w:rsid w:val="00084667"/>
    <w:rsid w:val="0009192B"/>
    <w:rsid w:val="00091BE9"/>
    <w:rsid w:val="0009528C"/>
    <w:rsid w:val="00095959"/>
    <w:rsid w:val="000A407C"/>
    <w:rsid w:val="000A58B4"/>
    <w:rsid w:val="000A6CAF"/>
    <w:rsid w:val="000A72ED"/>
    <w:rsid w:val="000B1B00"/>
    <w:rsid w:val="000B2695"/>
    <w:rsid w:val="000B2F19"/>
    <w:rsid w:val="000C20B3"/>
    <w:rsid w:val="000C386A"/>
    <w:rsid w:val="000C4906"/>
    <w:rsid w:val="000D2115"/>
    <w:rsid w:val="000D36D3"/>
    <w:rsid w:val="000D3BEE"/>
    <w:rsid w:val="000D4286"/>
    <w:rsid w:val="000D6D9D"/>
    <w:rsid w:val="000E0311"/>
    <w:rsid w:val="000E061A"/>
    <w:rsid w:val="000E25D5"/>
    <w:rsid w:val="000E4C86"/>
    <w:rsid w:val="000E58D1"/>
    <w:rsid w:val="000E6779"/>
    <w:rsid w:val="000E6B31"/>
    <w:rsid w:val="001004A3"/>
    <w:rsid w:val="00100FB0"/>
    <w:rsid w:val="001022A8"/>
    <w:rsid w:val="00104277"/>
    <w:rsid w:val="00104315"/>
    <w:rsid w:val="00110C35"/>
    <w:rsid w:val="00112163"/>
    <w:rsid w:val="00113B01"/>
    <w:rsid w:val="001155D9"/>
    <w:rsid w:val="00123EC6"/>
    <w:rsid w:val="0012448D"/>
    <w:rsid w:val="00126DCC"/>
    <w:rsid w:val="001279C8"/>
    <w:rsid w:val="00127A8D"/>
    <w:rsid w:val="00130CCB"/>
    <w:rsid w:val="001321D6"/>
    <w:rsid w:val="00140665"/>
    <w:rsid w:val="00152AE2"/>
    <w:rsid w:val="0016155B"/>
    <w:rsid w:val="001631CD"/>
    <w:rsid w:val="00163EBC"/>
    <w:rsid w:val="00167457"/>
    <w:rsid w:val="0017074A"/>
    <w:rsid w:val="00172204"/>
    <w:rsid w:val="0017369F"/>
    <w:rsid w:val="00173CE9"/>
    <w:rsid w:val="00175C15"/>
    <w:rsid w:val="00176BC7"/>
    <w:rsid w:val="00180C51"/>
    <w:rsid w:val="00181F67"/>
    <w:rsid w:val="00182C1F"/>
    <w:rsid w:val="00190295"/>
    <w:rsid w:val="001A0379"/>
    <w:rsid w:val="001A666E"/>
    <w:rsid w:val="001A7D2D"/>
    <w:rsid w:val="001B1593"/>
    <w:rsid w:val="001B1B55"/>
    <w:rsid w:val="001B27D7"/>
    <w:rsid w:val="001B7A75"/>
    <w:rsid w:val="001C13A5"/>
    <w:rsid w:val="001D3D19"/>
    <w:rsid w:val="001D4CF7"/>
    <w:rsid w:val="001D5252"/>
    <w:rsid w:val="001D6513"/>
    <w:rsid w:val="001D6EB6"/>
    <w:rsid w:val="001D7F1F"/>
    <w:rsid w:val="001E3243"/>
    <w:rsid w:val="001E46D5"/>
    <w:rsid w:val="001F19CD"/>
    <w:rsid w:val="001F6C08"/>
    <w:rsid w:val="001F6C1D"/>
    <w:rsid w:val="00200E8D"/>
    <w:rsid w:val="00203246"/>
    <w:rsid w:val="002067B3"/>
    <w:rsid w:val="00206B6E"/>
    <w:rsid w:val="00211CB1"/>
    <w:rsid w:val="002137D7"/>
    <w:rsid w:val="002150C0"/>
    <w:rsid w:val="00223BEF"/>
    <w:rsid w:val="00224EB0"/>
    <w:rsid w:val="002260A3"/>
    <w:rsid w:val="00230015"/>
    <w:rsid w:val="002311DD"/>
    <w:rsid w:val="00231EA8"/>
    <w:rsid w:val="0023258B"/>
    <w:rsid w:val="0023308C"/>
    <w:rsid w:val="0023332A"/>
    <w:rsid w:val="00233F9B"/>
    <w:rsid w:val="00235626"/>
    <w:rsid w:val="00235EC0"/>
    <w:rsid w:val="00236503"/>
    <w:rsid w:val="00236F6C"/>
    <w:rsid w:val="00237306"/>
    <w:rsid w:val="00246D21"/>
    <w:rsid w:val="00251390"/>
    <w:rsid w:val="00253C32"/>
    <w:rsid w:val="00257283"/>
    <w:rsid w:val="002611E7"/>
    <w:rsid w:val="00264E0C"/>
    <w:rsid w:val="00265198"/>
    <w:rsid w:val="00266663"/>
    <w:rsid w:val="00271377"/>
    <w:rsid w:val="002723D7"/>
    <w:rsid w:val="00272901"/>
    <w:rsid w:val="00275F3D"/>
    <w:rsid w:val="00276E2C"/>
    <w:rsid w:val="002777EE"/>
    <w:rsid w:val="0028183A"/>
    <w:rsid w:val="00281EFD"/>
    <w:rsid w:val="00292AE0"/>
    <w:rsid w:val="002946F2"/>
    <w:rsid w:val="0029758B"/>
    <w:rsid w:val="002A0CD7"/>
    <w:rsid w:val="002A1A50"/>
    <w:rsid w:val="002A6454"/>
    <w:rsid w:val="002A6E2C"/>
    <w:rsid w:val="002B4C94"/>
    <w:rsid w:val="002B7E29"/>
    <w:rsid w:val="002C041D"/>
    <w:rsid w:val="002C0D29"/>
    <w:rsid w:val="002C6AB5"/>
    <w:rsid w:val="002D1372"/>
    <w:rsid w:val="002D3120"/>
    <w:rsid w:val="002E303C"/>
    <w:rsid w:val="002E36A7"/>
    <w:rsid w:val="002E7F1C"/>
    <w:rsid w:val="002F05E9"/>
    <w:rsid w:val="002F159A"/>
    <w:rsid w:val="002F4324"/>
    <w:rsid w:val="002F4537"/>
    <w:rsid w:val="002F4D32"/>
    <w:rsid w:val="00303237"/>
    <w:rsid w:val="00306B32"/>
    <w:rsid w:val="003143E0"/>
    <w:rsid w:val="003162B8"/>
    <w:rsid w:val="00316586"/>
    <w:rsid w:val="00317AFB"/>
    <w:rsid w:val="00322928"/>
    <w:rsid w:val="00323E71"/>
    <w:rsid w:val="00323F18"/>
    <w:rsid w:val="00324588"/>
    <w:rsid w:val="00326B1F"/>
    <w:rsid w:val="00330560"/>
    <w:rsid w:val="00330B4D"/>
    <w:rsid w:val="00333ADA"/>
    <w:rsid w:val="00333E03"/>
    <w:rsid w:val="0033614E"/>
    <w:rsid w:val="00336825"/>
    <w:rsid w:val="003427B2"/>
    <w:rsid w:val="0034363C"/>
    <w:rsid w:val="00343C6F"/>
    <w:rsid w:val="00344253"/>
    <w:rsid w:val="0034653F"/>
    <w:rsid w:val="00350162"/>
    <w:rsid w:val="00350241"/>
    <w:rsid w:val="00350405"/>
    <w:rsid w:val="00350542"/>
    <w:rsid w:val="0035330D"/>
    <w:rsid w:val="00353ABD"/>
    <w:rsid w:val="003544C6"/>
    <w:rsid w:val="00355ED5"/>
    <w:rsid w:val="003566F3"/>
    <w:rsid w:val="0036145C"/>
    <w:rsid w:val="00362C55"/>
    <w:rsid w:val="003666C0"/>
    <w:rsid w:val="0036734E"/>
    <w:rsid w:val="003679E0"/>
    <w:rsid w:val="00370D40"/>
    <w:rsid w:val="003716C8"/>
    <w:rsid w:val="003771EE"/>
    <w:rsid w:val="003860D1"/>
    <w:rsid w:val="00392D8F"/>
    <w:rsid w:val="003A22A7"/>
    <w:rsid w:val="003A447A"/>
    <w:rsid w:val="003A457A"/>
    <w:rsid w:val="003A56DF"/>
    <w:rsid w:val="003A6A34"/>
    <w:rsid w:val="003A7AA4"/>
    <w:rsid w:val="003B1068"/>
    <w:rsid w:val="003B3C7F"/>
    <w:rsid w:val="003B513C"/>
    <w:rsid w:val="003B714B"/>
    <w:rsid w:val="003C1BAB"/>
    <w:rsid w:val="003C3961"/>
    <w:rsid w:val="003C3DFF"/>
    <w:rsid w:val="003D02AA"/>
    <w:rsid w:val="003D25CD"/>
    <w:rsid w:val="003D4E3E"/>
    <w:rsid w:val="003D6835"/>
    <w:rsid w:val="003D78BB"/>
    <w:rsid w:val="003E30AA"/>
    <w:rsid w:val="003E6E82"/>
    <w:rsid w:val="003E7CA1"/>
    <w:rsid w:val="003F3103"/>
    <w:rsid w:val="003F3567"/>
    <w:rsid w:val="003F37D7"/>
    <w:rsid w:val="003F5EE7"/>
    <w:rsid w:val="003F673A"/>
    <w:rsid w:val="00401BE8"/>
    <w:rsid w:val="004069B6"/>
    <w:rsid w:val="004123F7"/>
    <w:rsid w:val="004206FD"/>
    <w:rsid w:val="00421846"/>
    <w:rsid w:val="00426508"/>
    <w:rsid w:val="00426B81"/>
    <w:rsid w:val="00426BB1"/>
    <w:rsid w:val="00427935"/>
    <w:rsid w:val="004339FD"/>
    <w:rsid w:val="004352C7"/>
    <w:rsid w:val="004354DF"/>
    <w:rsid w:val="00440A78"/>
    <w:rsid w:val="00441723"/>
    <w:rsid w:val="00444E74"/>
    <w:rsid w:val="00446B9C"/>
    <w:rsid w:val="00450698"/>
    <w:rsid w:val="00455355"/>
    <w:rsid w:val="004559B7"/>
    <w:rsid w:val="00456FEB"/>
    <w:rsid w:val="004575BC"/>
    <w:rsid w:val="004722A7"/>
    <w:rsid w:val="004726CF"/>
    <w:rsid w:val="0047316B"/>
    <w:rsid w:val="004745A8"/>
    <w:rsid w:val="00474C85"/>
    <w:rsid w:val="00475350"/>
    <w:rsid w:val="0047544A"/>
    <w:rsid w:val="00477C5F"/>
    <w:rsid w:val="00481454"/>
    <w:rsid w:val="00494BFA"/>
    <w:rsid w:val="00496EBD"/>
    <w:rsid w:val="00497813"/>
    <w:rsid w:val="00497BC4"/>
    <w:rsid w:val="004A5F0E"/>
    <w:rsid w:val="004B1E1E"/>
    <w:rsid w:val="004B30DE"/>
    <w:rsid w:val="004B5538"/>
    <w:rsid w:val="004B64FE"/>
    <w:rsid w:val="004B7292"/>
    <w:rsid w:val="004B7445"/>
    <w:rsid w:val="004C0827"/>
    <w:rsid w:val="004C0849"/>
    <w:rsid w:val="004C0A4F"/>
    <w:rsid w:val="004C0E2E"/>
    <w:rsid w:val="004C2F32"/>
    <w:rsid w:val="004C6D6A"/>
    <w:rsid w:val="004D02C6"/>
    <w:rsid w:val="004D1DE9"/>
    <w:rsid w:val="004D3842"/>
    <w:rsid w:val="004D3CB8"/>
    <w:rsid w:val="004D474C"/>
    <w:rsid w:val="004D51DD"/>
    <w:rsid w:val="004D5687"/>
    <w:rsid w:val="004D7EA1"/>
    <w:rsid w:val="004E14B3"/>
    <w:rsid w:val="004E1BCC"/>
    <w:rsid w:val="004E55ED"/>
    <w:rsid w:val="004E7368"/>
    <w:rsid w:val="004F1916"/>
    <w:rsid w:val="004F24A8"/>
    <w:rsid w:val="004F3E0F"/>
    <w:rsid w:val="005014BD"/>
    <w:rsid w:val="00505B42"/>
    <w:rsid w:val="00507F54"/>
    <w:rsid w:val="0051016A"/>
    <w:rsid w:val="005101E2"/>
    <w:rsid w:val="00510715"/>
    <w:rsid w:val="00510A55"/>
    <w:rsid w:val="0051279F"/>
    <w:rsid w:val="00530C59"/>
    <w:rsid w:val="0053209F"/>
    <w:rsid w:val="0054122A"/>
    <w:rsid w:val="0055058C"/>
    <w:rsid w:val="005506FA"/>
    <w:rsid w:val="00571B41"/>
    <w:rsid w:val="0057377E"/>
    <w:rsid w:val="005802DF"/>
    <w:rsid w:val="00582A1F"/>
    <w:rsid w:val="00583D67"/>
    <w:rsid w:val="0059121C"/>
    <w:rsid w:val="00597B8F"/>
    <w:rsid w:val="005A32A2"/>
    <w:rsid w:val="005A47A4"/>
    <w:rsid w:val="005A6513"/>
    <w:rsid w:val="005A799A"/>
    <w:rsid w:val="005B1452"/>
    <w:rsid w:val="005B60E1"/>
    <w:rsid w:val="005B6AF9"/>
    <w:rsid w:val="005B74F3"/>
    <w:rsid w:val="005C0D5D"/>
    <w:rsid w:val="005C16E0"/>
    <w:rsid w:val="005C17A1"/>
    <w:rsid w:val="005C7CBD"/>
    <w:rsid w:val="005D0920"/>
    <w:rsid w:val="005D34CD"/>
    <w:rsid w:val="005D3CBE"/>
    <w:rsid w:val="005D4CCB"/>
    <w:rsid w:val="005E1073"/>
    <w:rsid w:val="005E2730"/>
    <w:rsid w:val="005E36A2"/>
    <w:rsid w:val="005E68F3"/>
    <w:rsid w:val="005E74F5"/>
    <w:rsid w:val="005F6BC8"/>
    <w:rsid w:val="005F7696"/>
    <w:rsid w:val="006003A3"/>
    <w:rsid w:val="00601A6D"/>
    <w:rsid w:val="00604EEA"/>
    <w:rsid w:val="006050B7"/>
    <w:rsid w:val="006059A1"/>
    <w:rsid w:val="00605D2A"/>
    <w:rsid w:val="00610A04"/>
    <w:rsid w:val="006121C9"/>
    <w:rsid w:val="00613B62"/>
    <w:rsid w:val="00621E9D"/>
    <w:rsid w:val="00623580"/>
    <w:rsid w:val="00623B2B"/>
    <w:rsid w:val="00624AB8"/>
    <w:rsid w:val="0062565C"/>
    <w:rsid w:val="00626485"/>
    <w:rsid w:val="006277A4"/>
    <w:rsid w:val="006305E2"/>
    <w:rsid w:val="00633A76"/>
    <w:rsid w:val="00634792"/>
    <w:rsid w:val="00635C39"/>
    <w:rsid w:val="0063672E"/>
    <w:rsid w:val="006402E8"/>
    <w:rsid w:val="006410F2"/>
    <w:rsid w:val="006412FC"/>
    <w:rsid w:val="00641C0F"/>
    <w:rsid w:val="00641ED7"/>
    <w:rsid w:val="00643345"/>
    <w:rsid w:val="0064407A"/>
    <w:rsid w:val="00651928"/>
    <w:rsid w:val="006540F0"/>
    <w:rsid w:val="00654B07"/>
    <w:rsid w:val="00655110"/>
    <w:rsid w:val="006558EA"/>
    <w:rsid w:val="00656736"/>
    <w:rsid w:val="006613B5"/>
    <w:rsid w:val="00675BF8"/>
    <w:rsid w:val="0068093D"/>
    <w:rsid w:val="00683C22"/>
    <w:rsid w:val="00685567"/>
    <w:rsid w:val="00691567"/>
    <w:rsid w:val="006918FD"/>
    <w:rsid w:val="0069315A"/>
    <w:rsid w:val="0069794E"/>
    <w:rsid w:val="006A1199"/>
    <w:rsid w:val="006A2822"/>
    <w:rsid w:val="006A2CEF"/>
    <w:rsid w:val="006A7516"/>
    <w:rsid w:val="006B0489"/>
    <w:rsid w:val="006B4388"/>
    <w:rsid w:val="006B6B39"/>
    <w:rsid w:val="006C556F"/>
    <w:rsid w:val="006C6247"/>
    <w:rsid w:val="006D0DA0"/>
    <w:rsid w:val="006D3AA7"/>
    <w:rsid w:val="006D3F65"/>
    <w:rsid w:val="006D4384"/>
    <w:rsid w:val="006D4783"/>
    <w:rsid w:val="006D60ED"/>
    <w:rsid w:val="006E01F7"/>
    <w:rsid w:val="006E3837"/>
    <w:rsid w:val="006E4EA4"/>
    <w:rsid w:val="006E6FFC"/>
    <w:rsid w:val="006E74F3"/>
    <w:rsid w:val="006F43CF"/>
    <w:rsid w:val="006F4AAA"/>
    <w:rsid w:val="006F719F"/>
    <w:rsid w:val="0070116E"/>
    <w:rsid w:val="007024BD"/>
    <w:rsid w:val="00702FEF"/>
    <w:rsid w:val="00703B18"/>
    <w:rsid w:val="007100B6"/>
    <w:rsid w:val="00710833"/>
    <w:rsid w:val="0071284C"/>
    <w:rsid w:val="00714BA3"/>
    <w:rsid w:val="00715CFC"/>
    <w:rsid w:val="007165E3"/>
    <w:rsid w:val="00721AA4"/>
    <w:rsid w:val="007244EB"/>
    <w:rsid w:val="00726450"/>
    <w:rsid w:val="00731B26"/>
    <w:rsid w:val="00731D60"/>
    <w:rsid w:val="00732307"/>
    <w:rsid w:val="00734C08"/>
    <w:rsid w:val="007437BF"/>
    <w:rsid w:val="00744827"/>
    <w:rsid w:val="00752152"/>
    <w:rsid w:val="00752182"/>
    <w:rsid w:val="00755B09"/>
    <w:rsid w:val="00756F61"/>
    <w:rsid w:val="00760ADF"/>
    <w:rsid w:val="007617BC"/>
    <w:rsid w:val="007624C2"/>
    <w:rsid w:val="007628E7"/>
    <w:rsid w:val="00764C6F"/>
    <w:rsid w:val="007656F7"/>
    <w:rsid w:val="00765CC3"/>
    <w:rsid w:val="00770491"/>
    <w:rsid w:val="0077176E"/>
    <w:rsid w:val="00775F87"/>
    <w:rsid w:val="00780D1B"/>
    <w:rsid w:val="00781069"/>
    <w:rsid w:val="00781522"/>
    <w:rsid w:val="00785365"/>
    <w:rsid w:val="00787CEE"/>
    <w:rsid w:val="007933B1"/>
    <w:rsid w:val="007934EE"/>
    <w:rsid w:val="00795166"/>
    <w:rsid w:val="007A50CF"/>
    <w:rsid w:val="007A7A7A"/>
    <w:rsid w:val="007B51C4"/>
    <w:rsid w:val="007B68D2"/>
    <w:rsid w:val="007B6E5D"/>
    <w:rsid w:val="007C56AE"/>
    <w:rsid w:val="007C6D25"/>
    <w:rsid w:val="007C79EA"/>
    <w:rsid w:val="007D0573"/>
    <w:rsid w:val="007D5402"/>
    <w:rsid w:val="007D5644"/>
    <w:rsid w:val="007D5DAD"/>
    <w:rsid w:val="007D6E37"/>
    <w:rsid w:val="007E223A"/>
    <w:rsid w:val="007E3471"/>
    <w:rsid w:val="007F07A5"/>
    <w:rsid w:val="007F2D32"/>
    <w:rsid w:val="007F3672"/>
    <w:rsid w:val="0080169C"/>
    <w:rsid w:val="00803558"/>
    <w:rsid w:val="0081194D"/>
    <w:rsid w:val="00813868"/>
    <w:rsid w:val="008161B8"/>
    <w:rsid w:val="0082015D"/>
    <w:rsid w:val="008201E8"/>
    <w:rsid w:val="008207F5"/>
    <w:rsid w:val="0082140E"/>
    <w:rsid w:val="00821C8E"/>
    <w:rsid w:val="008249CC"/>
    <w:rsid w:val="00824A17"/>
    <w:rsid w:val="008261A8"/>
    <w:rsid w:val="00826F48"/>
    <w:rsid w:val="008314E3"/>
    <w:rsid w:val="00831B9A"/>
    <w:rsid w:val="00831C4D"/>
    <w:rsid w:val="008342EC"/>
    <w:rsid w:val="00834A94"/>
    <w:rsid w:val="00835D13"/>
    <w:rsid w:val="00835E13"/>
    <w:rsid w:val="008371BA"/>
    <w:rsid w:val="00837CDE"/>
    <w:rsid w:val="00841314"/>
    <w:rsid w:val="00841D66"/>
    <w:rsid w:val="00846B3F"/>
    <w:rsid w:val="00851485"/>
    <w:rsid w:val="00852026"/>
    <w:rsid w:val="00853418"/>
    <w:rsid w:val="00856C50"/>
    <w:rsid w:val="00860684"/>
    <w:rsid w:val="00861601"/>
    <w:rsid w:val="00861786"/>
    <w:rsid w:val="00870E66"/>
    <w:rsid w:val="008715DE"/>
    <w:rsid w:val="00871FB5"/>
    <w:rsid w:val="008801A5"/>
    <w:rsid w:val="00880E24"/>
    <w:rsid w:val="00882ABB"/>
    <w:rsid w:val="00885BE6"/>
    <w:rsid w:val="00887FC1"/>
    <w:rsid w:val="0089296C"/>
    <w:rsid w:val="00892DFE"/>
    <w:rsid w:val="00893570"/>
    <w:rsid w:val="008938ED"/>
    <w:rsid w:val="008A0221"/>
    <w:rsid w:val="008A104F"/>
    <w:rsid w:val="008A10C7"/>
    <w:rsid w:val="008A130A"/>
    <w:rsid w:val="008A1E80"/>
    <w:rsid w:val="008A36FC"/>
    <w:rsid w:val="008A3773"/>
    <w:rsid w:val="008A409C"/>
    <w:rsid w:val="008A41F0"/>
    <w:rsid w:val="008A41FD"/>
    <w:rsid w:val="008A57DE"/>
    <w:rsid w:val="008A5C3E"/>
    <w:rsid w:val="008B2418"/>
    <w:rsid w:val="008B2725"/>
    <w:rsid w:val="008B55E0"/>
    <w:rsid w:val="008B6EDE"/>
    <w:rsid w:val="008C16C3"/>
    <w:rsid w:val="008C5CC6"/>
    <w:rsid w:val="008D0922"/>
    <w:rsid w:val="008D140A"/>
    <w:rsid w:val="008D41DA"/>
    <w:rsid w:val="008D583C"/>
    <w:rsid w:val="008D673B"/>
    <w:rsid w:val="008D6AF1"/>
    <w:rsid w:val="008D7714"/>
    <w:rsid w:val="008D7DE1"/>
    <w:rsid w:val="008E0C2E"/>
    <w:rsid w:val="008E0CD1"/>
    <w:rsid w:val="008E2DEA"/>
    <w:rsid w:val="008E4378"/>
    <w:rsid w:val="008E70C2"/>
    <w:rsid w:val="008F19E9"/>
    <w:rsid w:val="008F5A3B"/>
    <w:rsid w:val="008F68C8"/>
    <w:rsid w:val="008F79F2"/>
    <w:rsid w:val="00900A7B"/>
    <w:rsid w:val="00901073"/>
    <w:rsid w:val="0090115B"/>
    <w:rsid w:val="00902400"/>
    <w:rsid w:val="00902615"/>
    <w:rsid w:val="00904331"/>
    <w:rsid w:val="00914374"/>
    <w:rsid w:val="00914B21"/>
    <w:rsid w:val="00917C50"/>
    <w:rsid w:val="00920647"/>
    <w:rsid w:val="00921D90"/>
    <w:rsid w:val="009241E7"/>
    <w:rsid w:val="00924ABE"/>
    <w:rsid w:val="00925571"/>
    <w:rsid w:val="0093094F"/>
    <w:rsid w:val="00933EEF"/>
    <w:rsid w:val="00940078"/>
    <w:rsid w:val="00942A91"/>
    <w:rsid w:val="009435EA"/>
    <w:rsid w:val="00943A17"/>
    <w:rsid w:val="00950D80"/>
    <w:rsid w:val="00957B00"/>
    <w:rsid w:val="0096017C"/>
    <w:rsid w:val="00964AA8"/>
    <w:rsid w:val="00971434"/>
    <w:rsid w:val="009721AB"/>
    <w:rsid w:val="009726A7"/>
    <w:rsid w:val="009727DA"/>
    <w:rsid w:val="00974F6A"/>
    <w:rsid w:val="00974FA0"/>
    <w:rsid w:val="00981506"/>
    <w:rsid w:val="00981E81"/>
    <w:rsid w:val="00992B30"/>
    <w:rsid w:val="00994D91"/>
    <w:rsid w:val="00995568"/>
    <w:rsid w:val="00997A45"/>
    <w:rsid w:val="009A218E"/>
    <w:rsid w:val="009A30FB"/>
    <w:rsid w:val="009A78C6"/>
    <w:rsid w:val="009B1206"/>
    <w:rsid w:val="009C3CCD"/>
    <w:rsid w:val="009C44F0"/>
    <w:rsid w:val="009D2FCD"/>
    <w:rsid w:val="009D5E9E"/>
    <w:rsid w:val="009D6CCB"/>
    <w:rsid w:val="009D78A9"/>
    <w:rsid w:val="009E15F9"/>
    <w:rsid w:val="009E2BD6"/>
    <w:rsid w:val="009E2ED3"/>
    <w:rsid w:val="009E36C5"/>
    <w:rsid w:val="00A016AD"/>
    <w:rsid w:val="00A029B0"/>
    <w:rsid w:val="00A06C6F"/>
    <w:rsid w:val="00A1015B"/>
    <w:rsid w:val="00A12150"/>
    <w:rsid w:val="00A13504"/>
    <w:rsid w:val="00A1435F"/>
    <w:rsid w:val="00A151D6"/>
    <w:rsid w:val="00A2295E"/>
    <w:rsid w:val="00A22F77"/>
    <w:rsid w:val="00A23561"/>
    <w:rsid w:val="00A243E6"/>
    <w:rsid w:val="00A30A56"/>
    <w:rsid w:val="00A3421E"/>
    <w:rsid w:val="00A36710"/>
    <w:rsid w:val="00A45D56"/>
    <w:rsid w:val="00A469D9"/>
    <w:rsid w:val="00A46DFD"/>
    <w:rsid w:val="00A500C1"/>
    <w:rsid w:val="00A51124"/>
    <w:rsid w:val="00A51FD3"/>
    <w:rsid w:val="00A5350F"/>
    <w:rsid w:val="00A55087"/>
    <w:rsid w:val="00A55D47"/>
    <w:rsid w:val="00A62622"/>
    <w:rsid w:val="00A71E9B"/>
    <w:rsid w:val="00A72995"/>
    <w:rsid w:val="00A76B7E"/>
    <w:rsid w:val="00A77D25"/>
    <w:rsid w:val="00A848D3"/>
    <w:rsid w:val="00A92584"/>
    <w:rsid w:val="00A94263"/>
    <w:rsid w:val="00A954E5"/>
    <w:rsid w:val="00A96746"/>
    <w:rsid w:val="00A96D8C"/>
    <w:rsid w:val="00AA19EC"/>
    <w:rsid w:val="00AA2D8E"/>
    <w:rsid w:val="00AA43F5"/>
    <w:rsid w:val="00AB1B19"/>
    <w:rsid w:val="00AB26DE"/>
    <w:rsid w:val="00AB31E2"/>
    <w:rsid w:val="00AB3FFA"/>
    <w:rsid w:val="00AB618F"/>
    <w:rsid w:val="00AC0C3F"/>
    <w:rsid w:val="00AC2400"/>
    <w:rsid w:val="00AC64AC"/>
    <w:rsid w:val="00AC64BA"/>
    <w:rsid w:val="00AC7B24"/>
    <w:rsid w:val="00AD2822"/>
    <w:rsid w:val="00AD4F52"/>
    <w:rsid w:val="00AD57DB"/>
    <w:rsid w:val="00AE049C"/>
    <w:rsid w:val="00AE197E"/>
    <w:rsid w:val="00AE1B58"/>
    <w:rsid w:val="00AE1D17"/>
    <w:rsid w:val="00AE4761"/>
    <w:rsid w:val="00AE4AF9"/>
    <w:rsid w:val="00AE6A58"/>
    <w:rsid w:val="00AF380A"/>
    <w:rsid w:val="00B00127"/>
    <w:rsid w:val="00B0121F"/>
    <w:rsid w:val="00B01968"/>
    <w:rsid w:val="00B0342C"/>
    <w:rsid w:val="00B11E84"/>
    <w:rsid w:val="00B13720"/>
    <w:rsid w:val="00B1799B"/>
    <w:rsid w:val="00B22AB5"/>
    <w:rsid w:val="00B22AC5"/>
    <w:rsid w:val="00B37B03"/>
    <w:rsid w:val="00B42599"/>
    <w:rsid w:val="00B5060A"/>
    <w:rsid w:val="00B50B11"/>
    <w:rsid w:val="00B512A6"/>
    <w:rsid w:val="00B5145E"/>
    <w:rsid w:val="00B52BE2"/>
    <w:rsid w:val="00B56212"/>
    <w:rsid w:val="00B6211A"/>
    <w:rsid w:val="00B62DB8"/>
    <w:rsid w:val="00B6740B"/>
    <w:rsid w:val="00B70E30"/>
    <w:rsid w:val="00B71AF2"/>
    <w:rsid w:val="00B770D9"/>
    <w:rsid w:val="00B80A24"/>
    <w:rsid w:val="00B850CE"/>
    <w:rsid w:val="00B85CBA"/>
    <w:rsid w:val="00B87C22"/>
    <w:rsid w:val="00B87C26"/>
    <w:rsid w:val="00B918CD"/>
    <w:rsid w:val="00B9759B"/>
    <w:rsid w:val="00BA4B14"/>
    <w:rsid w:val="00BA53EC"/>
    <w:rsid w:val="00BA6A8F"/>
    <w:rsid w:val="00BB3029"/>
    <w:rsid w:val="00BB7667"/>
    <w:rsid w:val="00BB76F9"/>
    <w:rsid w:val="00BC053F"/>
    <w:rsid w:val="00BC0E5F"/>
    <w:rsid w:val="00BC4CBD"/>
    <w:rsid w:val="00BC7160"/>
    <w:rsid w:val="00BD41E7"/>
    <w:rsid w:val="00BD6AD2"/>
    <w:rsid w:val="00BE0244"/>
    <w:rsid w:val="00BE0585"/>
    <w:rsid w:val="00BE0E59"/>
    <w:rsid w:val="00BE30ED"/>
    <w:rsid w:val="00BE3380"/>
    <w:rsid w:val="00BE77FE"/>
    <w:rsid w:val="00BF2CD6"/>
    <w:rsid w:val="00BF7145"/>
    <w:rsid w:val="00C00134"/>
    <w:rsid w:val="00C00BBE"/>
    <w:rsid w:val="00C04ED4"/>
    <w:rsid w:val="00C068D9"/>
    <w:rsid w:val="00C06F37"/>
    <w:rsid w:val="00C07357"/>
    <w:rsid w:val="00C21640"/>
    <w:rsid w:val="00C223ED"/>
    <w:rsid w:val="00C32D63"/>
    <w:rsid w:val="00C34AA0"/>
    <w:rsid w:val="00C34D3C"/>
    <w:rsid w:val="00C36594"/>
    <w:rsid w:val="00C402AA"/>
    <w:rsid w:val="00C439BA"/>
    <w:rsid w:val="00C45621"/>
    <w:rsid w:val="00C46B8C"/>
    <w:rsid w:val="00C47EAC"/>
    <w:rsid w:val="00C54949"/>
    <w:rsid w:val="00C54FC9"/>
    <w:rsid w:val="00C552F0"/>
    <w:rsid w:val="00C65DE9"/>
    <w:rsid w:val="00C70E29"/>
    <w:rsid w:val="00C71BE2"/>
    <w:rsid w:val="00C72B24"/>
    <w:rsid w:val="00C73627"/>
    <w:rsid w:val="00C801B5"/>
    <w:rsid w:val="00C81F18"/>
    <w:rsid w:val="00C82851"/>
    <w:rsid w:val="00C8517C"/>
    <w:rsid w:val="00C85F91"/>
    <w:rsid w:val="00C86788"/>
    <w:rsid w:val="00C923D5"/>
    <w:rsid w:val="00C93BAA"/>
    <w:rsid w:val="00C94681"/>
    <w:rsid w:val="00CA3A67"/>
    <w:rsid w:val="00CA474C"/>
    <w:rsid w:val="00CA5571"/>
    <w:rsid w:val="00CA761B"/>
    <w:rsid w:val="00CB2489"/>
    <w:rsid w:val="00CB4A13"/>
    <w:rsid w:val="00CB708B"/>
    <w:rsid w:val="00CB7B22"/>
    <w:rsid w:val="00CC3AB0"/>
    <w:rsid w:val="00CD0FC4"/>
    <w:rsid w:val="00CD2474"/>
    <w:rsid w:val="00CE0A49"/>
    <w:rsid w:val="00CE2277"/>
    <w:rsid w:val="00CE345A"/>
    <w:rsid w:val="00CE5FD7"/>
    <w:rsid w:val="00CF1B2D"/>
    <w:rsid w:val="00D0302F"/>
    <w:rsid w:val="00D04B38"/>
    <w:rsid w:val="00D05C9C"/>
    <w:rsid w:val="00D10871"/>
    <w:rsid w:val="00D11025"/>
    <w:rsid w:val="00D11AE1"/>
    <w:rsid w:val="00D130CA"/>
    <w:rsid w:val="00D1331A"/>
    <w:rsid w:val="00D134F6"/>
    <w:rsid w:val="00D157C0"/>
    <w:rsid w:val="00D21658"/>
    <w:rsid w:val="00D25145"/>
    <w:rsid w:val="00D255D5"/>
    <w:rsid w:val="00D278A9"/>
    <w:rsid w:val="00D316AD"/>
    <w:rsid w:val="00D325BC"/>
    <w:rsid w:val="00D35B15"/>
    <w:rsid w:val="00D42351"/>
    <w:rsid w:val="00D4322C"/>
    <w:rsid w:val="00D45790"/>
    <w:rsid w:val="00D5495C"/>
    <w:rsid w:val="00D557CE"/>
    <w:rsid w:val="00D57737"/>
    <w:rsid w:val="00D63AB9"/>
    <w:rsid w:val="00D656A0"/>
    <w:rsid w:val="00D66EE2"/>
    <w:rsid w:val="00D72C6D"/>
    <w:rsid w:val="00D81031"/>
    <w:rsid w:val="00D81E01"/>
    <w:rsid w:val="00D945D7"/>
    <w:rsid w:val="00D94FCB"/>
    <w:rsid w:val="00DA0307"/>
    <w:rsid w:val="00DA4F18"/>
    <w:rsid w:val="00DA6099"/>
    <w:rsid w:val="00DB1D62"/>
    <w:rsid w:val="00DB364E"/>
    <w:rsid w:val="00DB5935"/>
    <w:rsid w:val="00DB6C71"/>
    <w:rsid w:val="00DB6D1E"/>
    <w:rsid w:val="00DB799C"/>
    <w:rsid w:val="00DC27C1"/>
    <w:rsid w:val="00DC2FFF"/>
    <w:rsid w:val="00DC5371"/>
    <w:rsid w:val="00DD0138"/>
    <w:rsid w:val="00DD1EBB"/>
    <w:rsid w:val="00DD564B"/>
    <w:rsid w:val="00DD7BE9"/>
    <w:rsid w:val="00DE00D3"/>
    <w:rsid w:val="00DE0F29"/>
    <w:rsid w:val="00DE77A3"/>
    <w:rsid w:val="00DF219A"/>
    <w:rsid w:val="00DF58E7"/>
    <w:rsid w:val="00E00F07"/>
    <w:rsid w:val="00E0200F"/>
    <w:rsid w:val="00E12510"/>
    <w:rsid w:val="00E16DD4"/>
    <w:rsid w:val="00E216A8"/>
    <w:rsid w:val="00E2280A"/>
    <w:rsid w:val="00E253E8"/>
    <w:rsid w:val="00E2557C"/>
    <w:rsid w:val="00E2788E"/>
    <w:rsid w:val="00E2790F"/>
    <w:rsid w:val="00E34732"/>
    <w:rsid w:val="00E35015"/>
    <w:rsid w:val="00E354B0"/>
    <w:rsid w:val="00E37751"/>
    <w:rsid w:val="00E42933"/>
    <w:rsid w:val="00E43100"/>
    <w:rsid w:val="00E43B50"/>
    <w:rsid w:val="00E468A2"/>
    <w:rsid w:val="00E47BCB"/>
    <w:rsid w:val="00E52FDE"/>
    <w:rsid w:val="00E53398"/>
    <w:rsid w:val="00E53987"/>
    <w:rsid w:val="00E53A31"/>
    <w:rsid w:val="00E57D00"/>
    <w:rsid w:val="00E604C7"/>
    <w:rsid w:val="00E60A5F"/>
    <w:rsid w:val="00E6232F"/>
    <w:rsid w:val="00E62416"/>
    <w:rsid w:val="00E62EAA"/>
    <w:rsid w:val="00E63A70"/>
    <w:rsid w:val="00E70C81"/>
    <w:rsid w:val="00E73D3A"/>
    <w:rsid w:val="00E808E3"/>
    <w:rsid w:val="00E873AA"/>
    <w:rsid w:val="00E906A5"/>
    <w:rsid w:val="00E91D2B"/>
    <w:rsid w:val="00E9354D"/>
    <w:rsid w:val="00EA1E31"/>
    <w:rsid w:val="00EA23D0"/>
    <w:rsid w:val="00EA2E82"/>
    <w:rsid w:val="00EA6110"/>
    <w:rsid w:val="00EA7D87"/>
    <w:rsid w:val="00EB099B"/>
    <w:rsid w:val="00EB0A97"/>
    <w:rsid w:val="00EC0403"/>
    <w:rsid w:val="00EC0FB6"/>
    <w:rsid w:val="00EC1261"/>
    <w:rsid w:val="00EC2609"/>
    <w:rsid w:val="00EC3AFB"/>
    <w:rsid w:val="00EC5CAA"/>
    <w:rsid w:val="00ED0450"/>
    <w:rsid w:val="00ED180C"/>
    <w:rsid w:val="00ED1C91"/>
    <w:rsid w:val="00ED6CC6"/>
    <w:rsid w:val="00EE2D8A"/>
    <w:rsid w:val="00EE6354"/>
    <w:rsid w:val="00EF200D"/>
    <w:rsid w:val="00EF216E"/>
    <w:rsid w:val="00EF2ED2"/>
    <w:rsid w:val="00EF5B0B"/>
    <w:rsid w:val="00F03BE9"/>
    <w:rsid w:val="00F05F5E"/>
    <w:rsid w:val="00F10245"/>
    <w:rsid w:val="00F11A16"/>
    <w:rsid w:val="00F1285F"/>
    <w:rsid w:val="00F1600D"/>
    <w:rsid w:val="00F20F8B"/>
    <w:rsid w:val="00F225BA"/>
    <w:rsid w:val="00F26DAE"/>
    <w:rsid w:val="00F3761A"/>
    <w:rsid w:val="00F415AD"/>
    <w:rsid w:val="00F46B8C"/>
    <w:rsid w:val="00F51066"/>
    <w:rsid w:val="00F51ECE"/>
    <w:rsid w:val="00F56207"/>
    <w:rsid w:val="00F56530"/>
    <w:rsid w:val="00F5659F"/>
    <w:rsid w:val="00F57349"/>
    <w:rsid w:val="00F57A12"/>
    <w:rsid w:val="00F60723"/>
    <w:rsid w:val="00F61F28"/>
    <w:rsid w:val="00F62348"/>
    <w:rsid w:val="00F658CB"/>
    <w:rsid w:val="00F70374"/>
    <w:rsid w:val="00F70BB0"/>
    <w:rsid w:val="00F743DC"/>
    <w:rsid w:val="00F75D96"/>
    <w:rsid w:val="00F775A8"/>
    <w:rsid w:val="00F875B5"/>
    <w:rsid w:val="00F91CED"/>
    <w:rsid w:val="00F94636"/>
    <w:rsid w:val="00F95708"/>
    <w:rsid w:val="00F962C5"/>
    <w:rsid w:val="00F96ECD"/>
    <w:rsid w:val="00F97490"/>
    <w:rsid w:val="00FA13D8"/>
    <w:rsid w:val="00FA165A"/>
    <w:rsid w:val="00FA2BFD"/>
    <w:rsid w:val="00FA47B3"/>
    <w:rsid w:val="00FA5A6F"/>
    <w:rsid w:val="00FA5EFC"/>
    <w:rsid w:val="00FB2FF0"/>
    <w:rsid w:val="00FB50BC"/>
    <w:rsid w:val="00FB53C0"/>
    <w:rsid w:val="00FC0578"/>
    <w:rsid w:val="00FC38C1"/>
    <w:rsid w:val="00FC7607"/>
    <w:rsid w:val="00FD2A9E"/>
    <w:rsid w:val="00FD65F7"/>
    <w:rsid w:val="00FE1426"/>
    <w:rsid w:val="00FE18DA"/>
    <w:rsid w:val="00FE2641"/>
    <w:rsid w:val="00FE2DC3"/>
    <w:rsid w:val="00FE763C"/>
    <w:rsid w:val="00FF143D"/>
    <w:rsid w:val="00FF2A7E"/>
    <w:rsid w:val="00FF6A8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7A"/>
    <w:pPr>
      <w:suppressAutoHyphens/>
    </w:pPr>
    <w:rPr>
      <w:sz w:val="24"/>
      <w:szCs w:val="24"/>
      <w:lang w:val="en-US"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val="en-US"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rPr>
  </w:style>
  <w:style w:type="table" w:styleId="TableGrid">
    <w:name w:val="Table Grid"/>
    <w:basedOn w:val="TableNormal"/>
    <w:uiPriority w:val="59"/>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val="en-US"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 w:type="character" w:customStyle="1" w:styleId="lstextview">
    <w:name w:val="lstextview"/>
    <w:basedOn w:val="DefaultParagraphFont"/>
    <w:rsid w:val="00DA6099"/>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839614257">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bsrinivasgn.it@beml.co.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srm@beml.co.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dmin.srm@beml.co.in" TargetMode="Externa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yperlink" Target="mailto:cm.pushpa@cpc.beml.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64287-EA89-4D94-9C27-757694360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32</Pages>
  <Words>8802</Words>
  <Characters>50174</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Request For Proposal</vt:lpstr>
    </vt:vector>
  </TitlesOfParts>
  <Company>Hewlett-Packard Company</Company>
  <LinksUpToDate>false</LinksUpToDate>
  <CharactersWithSpaces>58859</CharactersWithSpaces>
  <SharedDoc>false</SharedDoc>
  <HLinks>
    <vt:vector size="36" baseType="variant">
      <vt:variant>
        <vt:i4>3932167</vt:i4>
      </vt:variant>
      <vt:variant>
        <vt:i4>15</vt:i4>
      </vt:variant>
      <vt:variant>
        <vt:i4>0</vt:i4>
      </vt:variant>
      <vt:variant>
        <vt:i4>5</vt:i4>
      </vt:variant>
      <vt:variant>
        <vt:lpwstr>mailto:office@cpc.beml.co.in</vt:lpwstr>
      </vt:variant>
      <vt:variant>
        <vt:lpwstr/>
      </vt:variant>
      <vt:variant>
        <vt:i4>8323091</vt:i4>
      </vt:variant>
      <vt:variant>
        <vt:i4>12</vt:i4>
      </vt:variant>
      <vt:variant>
        <vt:i4>0</vt:i4>
      </vt:variant>
      <vt:variant>
        <vt:i4>5</vt:i4>
      </vt:variant>
      <vt:variant>
        <vt:lpwstr>mailto:bv.girish.scm@beml.co.in</vt:lpwstr>
      </vt:variant>
      <vt:variant>
        <vt:lpwstr/>
      </vt:variant>
      <vt:variant>
        <vt:i4>4456459</vt:i4>
      </vt:variant>
      <vt:variant>
        <vt:i4>9</vt:i4>
      </vt:variant>
      <vt:variant>
        <vt:i4>0</vt:i4>
      </vt:variant>
      <vt:variant>
        <vt:i4>5</vt:i4>
      </vt:variant>
      <vt:variant>
        <vt:lpwstr>https://www.onlinesbi.com/sbicollect/icollecthome.htm?corpID=9359</vt:lpwstr>
      </vt:variant>
      <vt:variant>
        <vt:lpwstr/>
      </vt: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1507437</vt:i4>
      </vt:variant>
      <vt:variant>
        <vt:i4>0</vt:i4>
      </vt:variant>
      <vt:variant>
        <vt:i4>0</vt:i4>
      </vt:variant>
      <vt:variant>
        <vt:i4>5</vt:i4>
      </vt:variant>
      <vt:variant>
        <vt:lpwstr>http://www.bemlindia.com/tender_hq.php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11</cp:revision>
  <cp:lastPrinted>2020-06-22T06:08:00Z</cp:lastPrinted>
  <dcterms:created xsi:type="dcterms:W3CDTF">2020-06-18T10:37:00Z</dcterms:created>
  <dcterms:modified xsi:type="dcterms:W3CDTF">2020-06-22T06:09:00Z</dcterms:modified>
</cp:coreProperties>
</file>